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161"/>
        <w:tblW w:w="7922" w:type="dxa"/>
        <w:tblLayout w:type="fixed"/>
        <w:tblLook w:val="04A0" w:firstRow="1" w:lastRow="0" w:firstColumn="1" w:lastColumn="0" w:noHBand="0" w:noVBand="1"/>
      </w:tblPr>
      <w:tblGrid>
        <w:gridCol w:w="2689"/>
        <w:gridCol w:w="5233"/>
      </w:tblGrid>
      <w:tr w:rsidR="000D62E8" w:rsidRPr="0034787B" w:rsidTr="000D62E8">
        <w:trPr>
          <w:trHeight w:val="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44546A" w:themeFill="text2"/>
          </w:tcPr>
          <w:p w:rsidR="000D62E8" w:rsidRPr="00C5177C" w:rsidRDefault="000D62E8" w:rsidP="000D62E8">
            <w:pPr>
              <w:ind w:left="29" w:hanging="29"/>
              <w:rPr>
                <w:b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SUNDAY</w:t>
            </w:r>
            <w:r w:rsidRPr="00AB1789">
              <w:rPr>
                <w:b/>
                <w:color w:val="FFFFFF" w:themeColor="background1"/>
                <w:sz w:val="20"/>
                <w:szCs w:val="18"/>
              </w:rPr>
              <w:t>, NOVEMBER 02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44546A" w:themeFill="text2"/>
          </w:tcPr>
          <w:p w:rsidR="000D62E8" w:rsidRPr="00445F4E" w:rsidRDefault="000D62E8" w:rsidP="000D62E8">
            <w:pPr>
              <w:ind w:right="3725"/>
              <w:rPr>
                <w:rFonts w:eastAsia="Times New Roman" w:cs="Times New Roman"/>
                <w:sz w:val="6"/>
                <w:szCs w:val="6"/>
                <w:lang w:eastAsia="en-GB"/>
              </w:rPr>
            </w:pPr>
          </w:p>
        </w:tc>
      </w:tr>
      <w:tr w:rsidR="000D62E8" w:rsidRPr="00445F4E" w:rsidTr="000D62E8">
        <w:trPr>
          <w:trHeight w:val="468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Poster – C.</w:t>
            </w:r>
            <w:r w:rsidRPr="00A978E3">
              <w:rPr>
                <w:b/>
                <w:sz w:val="18"/>
                <w:szCs w:val="18"/>
              </w:rPr>
              <w:t xml:space="preserve"> Nsanzabana</w:t>
            </w: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Marriott - Preservation Hall Studio 8</w:t>
            </w:r>
            <w:r>
              <w:rPr>
                <w:b/>
                <w:sz w:val="18"/>
                <w:szCs w:val="18"/>
              </w:rPr>
              <w:t xml:space="preserve"> - 10:00am-03:00</w:t>
            </w:r>
            <w:r w:rsidRPr="00A978E3">
              <w:rPr>
                <w:b/>
                <w:sz w:val="18"/>
                <w:szCs w:val="18"/>
              </w:rPr>
              <w:t>pm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D62E8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Young Investigators Award: 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Artemether-lumefantrine efficacy: potential for further dose optimi</w:t>
            </w: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>s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ation</w:t>
            </w:r>
          </w:p>
          <w:p w:rsidR="000D62E8" w:rsidRPr="00A978E3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Presenter: Christian Nsanzabana</w:t>
            </w:r>
          </w:p>
        </w:tc>
      </w:tr>
      <w:tr w:rsidR="000D62E8" w:rsidRPr="0063709F" w:rsidTr="000D62E8">
        <w:trPr>
          <w:trHeight w:val="19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44546A" w:themeFill="text2"/>
          </w:tcPr>
          <w:p w:rsidR="000D62E8" w:rsidRPr="00AB1789" w:rsidRDefault="000D62E8" w:rsidP="000D62E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B1789">
              <w:rPr>
                <w:b/>
                <w:color w:val="FFFFFF" w:themeColor="background1"/>
                <w:sz w:val="20"/>
                <w:szCs w:val="20"/>
              </w:rPr>
              <w:t>MONDAY, NOVEMBER 03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44546A" w:themeFill="text2"/>
          </w:tcPr>
          <w:p w:rsidR="000D62E8" w:rsidRPr="007A5D48" w:rsidRDefault="000D62E8" w:rsidP="000D62E8">
            <w:pPr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en-GB"/>
              </w:rPr>
            </w:pPr>
          </w:p>
        </w:tc>
      </w:tr>
      <w:tr w:rsidR="000D62E8" w:rsidRPr="0034787B" w:rsidTr="000D62E8">
        <w:trPr>
          <w:trHeight w:val="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 Pres. – C.</w:t>
            </w:r>
            <w:r w:rsidRPr="00A978E3">
              <w:rPr>
                <w:b/>
                <w:sz w:val="18"/>
                <w:szCs w:val="18"/>
              </w:rPr>
              <w:t xml:space="preserve"> Nsanzabana</w:t>
            </w: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Sheraton – Grand Ballroom D  Session 08</w:t>
            </w:r>
            <w:r>
              <w:rPr>
                <w:b/>
                <w:sz w:val="18"/>
                <w:szCs w:val="18"/>
              </w:rPr>
              <w:t xml:space="preserve"> -  </w:t>
            </w:r>
            <w:r w:rsidRPr="00A978E3">
              <w:rPr>
                <w:b/>
                <w:sz w:val="18"/>
                <w:szCs w:val="18"/>
              </w:rPr>
              <w:t>08:00am-09</w:t>
            </w:r>
            <w:r>
              <w:rPr>
                <w:b/>
                <w:sz w:val="18"/>
                <w:szCs w:val="18"/>
              </w:rPr>
              <w:t>:</w:t>
            </w:r>
            <w:r w:rsidRPr="00A978E3">
              <w:rPr>
                <w:b/>
                <w:sz w:val="18"/>
                <w:szCs w:val="18"/>
              </w:rPr>
              <w:t>45am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rFonts w:eastAsia="Times New Roman" w:cs="Times New Roman"/>
                <w:i/>
                <w:sz w:val="18"/>
                <w:szCs w:val="18"/>
                <w:lang w:eastAsia="en-GB"/>
              </w:rPr>
            </w:pP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Presentation: Artemether-lumefantrine efficacy: potential for further dose optimization</w:t>
            </w:r>
          </w:p>
          <w:p w:rsidR="000D62E8" w:rsidRPr="00A978E3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Session: </w:t>
            </w:r>
            <w:r w:rsidRPr="00A978E3">
              <w:rPr>
                <w:sz w:val="18"/>
                <w:szCs w:val="18"/>
              </w:rPr>
              <w:t xml:space="preserve"> 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Malaria: Chemotherapy - Malaria Treatment</w:t>
            </w:r>
          </w:p>
        </w:tc>
      </w:tr>
      <w:tr w:rsidR="000D62E8" w:rsidRPr="0034787B" w:rsidTr="000D62E8">
        <w:trPr>
          <w:trHeight w:val="468"/>
        </w:trPr>
        <w:tc>
          <w:tcPr>
            <w:tcW w:w="2689" w:type="dxa"/>
            <w:shd w:val="clear" w:color="auto" w:fill="BDD6EE" w:themeFill="accent1" w:themeFillTint="66"/>
            <w:vAlign w:val="center"/>
          </w:tcPr>
          <w:p w:rsidR="000D62E8" w:rsidRPr="00D67B5A" w:rsidRDefault="000D62E8" w:rsidP="000D62E8">
            <w:pPr>
              <w:rPr>
                <w:b/>
                <w:sz w:val="18"/>
                <w:szCs w:val="18"/>
              </w:rPr>
            </w:pPr>
            <w:r w:rsidRPr="00D67B5A">
              <w:rPr>
                <w:b/>
                <w:sz w:val="18"/>
                <w:szCs w:val="18"/>
              </w:rPr>
              <w:t>Symposium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D62E8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Sheraton – Grand Ballroom C </w:t>
            </w:r>
          </w:p>
          <w:p w:rsidR="000D62E8" w:rsidRPr="001B5FCF" w:rsidRDefault="000D62E8" w:rsidP="000D62E8">
            <w:pPr>
              <w:rPr>
                <w:b/>
                <w:sz w:val="18"/>
                <w:szCs w:val="18"/>
              </w:rPr>
            </w:pPr>
            <w:r w:rsidRPr="00D67B5A">
              <w:rPr>
                <w:b/>
                <w:sz w:val="18"/>
                <w:szCs w:val="18"/>
              </w:rPr>
              <w:t>Session 49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1B5FCF">
              <w:rPr>
                <w:b/>
                <w:sz w:val="18"/>
                <w:szCs w:val="18"/>
              </w:rPr>
              <w:t>4 :00pm-5:45pm</w:t>
            </w:r>
          </w:p>
        </w:tc>
        <w:tc>
          <w:tcPr>
            <w:tcW w:w="5233" w:type="dxa"/>
            <w:shd w:val="clear" w:color="auto" w:fill="BDD6EE" w:themeFill="accent1" w:themeFillTint="66"/>
            <w:vAlign w:val="center"/>
          </w:tcPr>
          <w:p w:rsidR="000D62E8" w:rsidRPr="00F432A6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Point/Counterpoint 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D</w:t>
            </w: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ebate: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>Primaquine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Should Not Be 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Deployed </w:t>
            </w:r>
            <w:r w:rsidRPr="00A978E3">
              <w:rPr>
                <w:sz w:val="18"/>
                <w:szCs w:val="18"/>
              </w:rPr>
              <w:t>without G6PD Testing</w:t>
            </w:r>
          </w:p>
          <w:p w:rsidR="000D62E8" w:rsidRPr="00A978E3" w:rsidRDefault="000D62E8" w:rsidP="000D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Speakers: Ric Price, Nick White, Kevin Baird</w:t>
            </w:r>
            <w:r w:rsidRPr="00E22140">
              <w:rPr>
                <w:sz w:val="18"/>
                <w:szCs w:val="18"/>
              </w:rPr>
              <w:t xml:space="preserve">, Francois </w:t>
            </w:r>
            <w:proofErr w:type="spellStart"/>
            <w:r w:rsidRPr="00E22140">
              <w:rPr>
                <w:sz w:val="18"/>
                <w:szCs w:val="18"/>
              </w:rPr>
              <w:t>Nosten</w:t>
            </w:r>
            <w:proofErr w:type="spellEnd"/>
            <w:r w:rsidRPr="00E22140">
              <w:rPr>
                <w:sz w:val="18"/>
                <w:szCs w:val="18"/>
              </w:rPr>
              <w:t xml:space="preserve">, </w:t>
            </w:r>
            <w:proofErr w:type="spellStart"/>
            <w:r w:rsidRPr="00E22140">
              <w:rPr>
                <w:sz w:val="18"/>
                <w:szCs w:val="18"/>
              </w:rPr>
              <w:t>Satu</w:t>
            </w:r>
            <w:proofErr w:type="spellEnd"/>
            <w:r w:rsidRPr="00E22140">
              <w:rPr>
                <w:sz w:val="18"/>
                <w:szCs w:val="18"/>
              </w:rPr>
              <w:t xml:space="preserve"> </w:t>
            </w:r>
            <w:proofErr w:type="spellStart"/>
            <w:r w:rsidRPr="00E22140">
              <w:rPr>
                <w:sz w:val="18"/>
                <w:szCs w:val="18"/>
              </w:rPr>
              <w:t>Ntshalintshali</w:t>
            </w:r>
            <w:proofErr w:type="spellEnd"/>
            <w:r w:rsidRPr="00E22140">
              <w:rPr>
                <w:sz w:val="18"/>
                <w:szCs w:val="18"/>
              </w:rPr>
              <w:t xml:space="preserve">, Chaired by Bruno </w:t>
            </w:r>
            <w:proofErr w:type="spellStart"/>
            <w:r w:rsidRPr="00E22140">
              <w:rPr>
                <w:sz w:val="18"/>
                <w:szCs w:val="18"/>
              </w:rPr>
              <w:t>Moonen</w:t>
            </w:r>
            <w:proofErr w:type="spellEnd"/>
            <w:r w:rsidRPr="00E22140">
              <w:rPr>
                <w:sz w:val="18"/>
                <w:szCs w:val="18"/>
              </w:rPr>
              <w:t xml:space="preserve"> and Dennis Shanks</w:t>
            </w:r>
          </w:p>
        </w:tc>
      </w:tr>
      <w:tr w:rsidR="000D62E8" w:rsidRPr="0034787B" w:rsidTr="000D62E8">
        <w:trPr>
          <w:trHeight w:val="468"/>
        </w:trPr>
        <w:tc>
          <w:tcPr>
            <w:tcW w:w="2689" w:type="dxa"/>
            <w:shd w:val="clear" w:color="auto" w:fill="BDD6EE" w:themeFill="accent1" w:themeFillTint="66"/>
            <w:vAlign w:val="center"/>
          </w:tcPr>
          <w:p w:rsidR="000D62E8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Poster – C. Woodrow</w:t>
            </w:r>
          </w:p>
          <w:p w:rsidR="000D62E8" w:rsidRDefault="000D62E8" w:rsidP="000D62E8">
            <w:pPr>
              <w:rPr>
                <w:b/>
                <w:sz w:val="18"/>
                <w:szCs w:val="18"/>
              </w:rPr>
            </w:pPr>
            <w:r w:rsidRPr="00AE0DE6">
              <w:rPr>
                <w:b/>
                <w:sz w:val="18"/>
                <w:szCs w:val="18"/>
              </w:rPr>
              <w:t>Marriott - Grand Ballroom</w:t>
            </w:r>
          </w:p>
          <w:p w:rsidR="000D62E8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Session 28 - 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12:00 pm</w:t>
            </w:r>
            <w:r w:rsidRPr="00AE0DE6">
              <w:rPr>
                <w:b/>
                <w:sz w:val="18"/>
                <w:szCs w:val="18"/>
              </w:rPr>
              <w:t xml:space="preserve"> - 1:45</w:t>
            </w:r>
            <w:r>
              <w:rPr>
                <w:b/>
                <w:sz w:val="18"/>
                <w:szCs w:val="18"/>
              </w:rPr>
              <w:t>pm</w:t>
            </w:r>
          </w:p>
        </w:tc>
        <w:tc>
          <w:tcPr>
            <w:tcW w:w="5233" w:type="dxa"/>
            <w:shd w:val="clear" w:color="auto" w:fill="BDD6EE" w:themeFill="accent1" w:themeFillTint="66"/>
            <w:vAlign w:val="center"/>
          </w:tcPr>
          <w:p w:rsidR="000D62E8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AE0DE6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Persistence of </w:t>
            </w:r>
            <w:r w:rsidRPr="00AD5B27">
              <w:rPr>
                <w:rFonts w:eastAsia="Times New Roman" w:cs="Times New Roman"/>
                <w:i/>
                <w:sz w:val="18"/>
                <w:szCs w:val="18"/>
                <w:lang w:eastAsia="en-GB"/>
              </w:rPr>
              <w:t>P. falciparum</w:t>
            </w:r>
            <w:r w:rsidRPr="00AE0DE6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diagnostic antigens after treatment with </w:t>
            </w:r>
            <w:proofErr w:type="spellStart"/>
            <w:r w:rsidRPr="00AE0DE6">
              <w:rPr>
                <w:rFonts w:eastAsia="Times New Roman" w:cs="Times New Roman"/>
                <w:sz w:val="18"/>
                <w:szCs w:val="18"/>
                <w:lang w:eastAsia="en-GB"/>
              </w:rPr>
              <w:t>artemisinins</w:t>
            </w:r>
            <w:proofErr w:type="spellEnd"/>
            <w:r w:rsidRPr="00AE0DE6">
              <w:rPr>
                <w:rFonts w:eastAsia="Times New Roman" w:cs="Times New Roman"/>
                <w:sz w:val="18"/>
                <w:szCs w:val="18"/>
                <w:lang w:eastAsia="en-GB"/>
              </w:rPr>
              <w:t>: association with parasite stage and mechanism of clearance</w:t>
            </w:r>
          </w:p>
        </w:tc>
      </w:tr>
      <w:tr w:rsidR="000D62E8" w:rsidRPr="005E3C13" w:rsidTr="000D62E8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0D62E8" w:rsidRPr="00AB1789" w:rsidRDefault="000D62E8" w:rsidP="000D62E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B1789">
              <w:rPr>
                <w:b/>
                <w:color w:val="FFFFFF" w:themeColor="background1"/>
                <w:sz w:val="20"/>
                <w:szCs w:val="20"/>
              </w:rPr>
              <w:t>TUESDAY, NOVEMBER 04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0D62E8" w:rsidRPr="007A5D48" w:rsidRDefault="000D62E8" w:rsidP="000D62E8">
            <w:pPr>
              <w:rPr>
                <w:color w:val="FFFFFF" w:themeColor="background1"/>
                <w:sz w:val="16"/>
                <w:szCs w:val="16"/>
                <w:highlight w:val="black"/>
              </w:rPr>
            </w:pPr>
          </w:p>
        </w:tc>
      </w:tr>
      <w:tr w:rsidR="000D62E8" w:rsidRPr="005E3C13" w:rsidTr="000D62E8">
        <w:trPr>
          <w:trHeight w:val="2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Symposium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Sheraton – Grand Ballroom E  Session 78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A978E3">
              <w:rPr>
                <w:b/>
                <w:sz w:val="18"/>
                <w:szCs w:val="18"/>
              </w:rPr>
              <w:t>10:15am-12:00pm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Symposium: </w:t>
            </w:r>
            <w:r w:rsidRPr="00A978E3">
              <w:rPr>
                <w:sz w:val="18"/>
                <w:szCs w:val="18"/>
              </w:rPr>
              <w:t>Treating Malaria: Getting the Dose Right</w:t>
            </w:r>
          </w:p>
          <w:p w:rsidR="000D62E8" w:rsidRDefault="00AD5B27" w:rsidP="000D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Speakers: Nick </w:t>
            </w:r>
            <w:r w:rsidR="000D62E8">
              <w:rPr>
                <w:sz w:val="18"/>
                <w:szCs w:val="18"/>
              </w:rPr>
              <w:t xml:space="preserve">White, Ric Price, Joel Tarning, </w:t>
            </w:r>
            <w:proofErr w:type="spellStart"/>
            <w:r w:rsidR="000D62E8" w:rsidRPr="006569D7">
              <w:rPr>
                <w:sz w:val="18"/>
                <w:szCs w:val="18"/>
              </w:rPr>
              <w:t>Jörg</w:t>
            </w:r>
            <w:proofErr w:type="spellEnd"/>
            <w:r w:rsidR="000D62E8" w:rsidRPr="006569D7">
              <w:rPr>
                <w:sz w:val="18"/>
                <w:szCs w:val="18"/>
              </w:rPr>
              <w:t xml:space="preserve"> </w:t>
            </w:r>
            <w:proofErr w:type="spellStart"/>
            <w:r w:rsidR="000D62E8" w:rsidRPr="006569D7">
              <w:rPr>
                <w:sz w:val="18"/>
                <w:szCs w:val="18"/>
              </w:rPr>
              <w:t>Möhrle</w:t>
            </w:r>
            <w:proofErr w:type="spellEnd"/>
            <w:r w:rsidR="000D62E8">
              <w:rPr>
                <w:sz w:val="18"/>
                <w:szCs w:val="18"/>
              </w:rPr>
              <w:t xml:space="preserve"> and </w:t>
            </w:r>
            <w:proofErr w:type="spellStart"/>
            <w:r w:rsidR="000D62E8" w:rsidRPr="006569D7">
              <w:rPr>
                <w:sz w:val="18"/>
                <w:szCs w:val="18"/>
              </w:rPr>
              <w:t>Anja</w:t>
            </w:r>
            <w:proofErr w:type="spellEnd"/>
            <w:r w:rsidR="000D62E8" w:rsidRPr="006569D7">
              <w:rPr>
                <w:sz w:val="18"/>
                <w:szCs w:val="18"/>
              </w:rPr>
              <w:t xml:space="preserve"> </w:t>
            </w:r>
            <w:proofErr w:type="spellStart"/>
            <w:r w:rsidR="000D62E8" w:rsidRPr="006569D7">
              <w:rPr>
                <w:sz w:val="18"/>
                <w:szCs w:val="18"/>
              </w:rPr>
              <w:t>Terlouw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D5B27" w:rsidRPr="00A978E3" w:rsidRDefault="00AD5B27" w:rsidP="000D62E8">
            <w:pPr>
              <w:rPr>
                <w:sz w:val="18"/>
                <w:szCs w:val="18"/>
              </w:rPr>
            </w:pPr>
            <w:r w:rsidRPr="00AD5B27">
              <w:rPr>
                <w:sz w:val="18"/>
                <w:szCs w:val="18"/>
              </w:rPr>
              <w:t xml:space="preserve">Chaired by Nick White &amp; </w:t>
            </w:r>
            <w:proofErr w:type="spellStart"/>
            <w:r w:rsidRPr="00AD5B27">
              <w:rPr>
                <w:sz w:val="18"/>
                <w:szCs w:val="18"/>
              </w:rPr>
              <w:t>Piero</w:t>
            </w:r>
            <w:proofErr w:type="spellEnd"/>
            <w:r w:rsidRPr="00AD5B27">
              <w:rPr>
                <w:sz w:val="18"/>
                <w:szCs w:val="18"/>
              </w:rPr>
              <w:t xml:space="preserve"> </w:t>
            </w:r>
            <w:proofErr w:type="spellStart"/>
            <w:r w:rsidRPr="00AD5B27">
              <w:rPr>
                <w:sz w:val="18"/>
                <w:szCs w:val="18"/>
              </w:rPr>
              <w:t>Olliaro</w:t>
            </w:r>
            <w:proofErr w:type="spellEnd"/>
          </w:p>
        </w:tc>
      </w:tr>
      <w:tr w:rsidR="000D62E8" w:rsidRPr="005E3C13" w:rsidTr="000D62E8">
        <w:trPr>
          <w:trHeight w:val="262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44546A" w:themeFill="text2"/>
          </w:tcPr>
          <w:p w:rsidR="000D62E8" w:rsidRPr="00AB1789" w:rsidRDefault="000D62E8" w:rsidP="000D62E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B1789">
              <w:rPr>
                <w:b/>
                <w:color w:val="FFFFFF" w:themeColor="background1"/>
                <w:sz w:val="20"/>
                <w:szCs w:val="20"/>
              </w:rPr>
              <w:t>WEDNESDAY, NOVEMBER 05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44546A" w:themeFill="text2"/>
          </w:tcPr>
          <w:p w:rsidR="000D62E8" w:rsidRPr="007A5D48" w:rsidRDefault="000D62E8" w:rsidP="000D62E8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</w:tc>
      </w:tr>
      <w:tr w:rsidR="000D62E8" w:rsidRPr="005E3C13" w:rsidTr="000D62E8">
        <w:trPr>
          <w:trHeight w:val="262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Symposium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Sheraton – Grand Ballroom C  Session 132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A978E3">
              <w:rPr>
                <w:b/>
                <w:sz w:val="18"/>
                <w:szCs w:val="18"/>
              </w:rPr>
              <w:t>10:15am-12:00pm</w:t>
            </w:r>
          </w:p>
        </w:tc>
        <w:tc>
          <w:tcPr>
            <w:tcW w:w="5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Default="000D62E8" w:rsidP="000D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Symposium: </w:t>
            </w:r>
            <w:r w:rsidRPr="00A978E3">
              <w:rPr>
                <w:sz w:val="18"/>
                <w:szCs w:val="18"/>
              </w:rPr>
              <w:t xml:space="preserve">Artemisinin-Resistant Malaria in a “Post-Marker” World: Latest Findings from </w:t>
            </w:r>
            <w:r w:rsidRPr="00C8704C">
              <w:rPr>
                <w:i/>
                <w:sz w:val="18"/>
                <w:szCs w:val="18"/>
              </w:rPr>
              <w:t>in vitro</w:t>
            </w:r>
            <w:r w:rsidRPr="00A978E3">
              <w:rPr>
                <w:sz w:val="18"/>
                <w:szCs w:val="18"/>
              </w:rPr>
              <w:t>, Genomic, Epidemiological and Clinical Studies</w:t>
            </w:r>
          </w:p>
          <w:p w:rsidR="000D62E8" w:rsidRPr="00A978E3" w:rsidRDefault="000D62E8" w:rsidP="000D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Speakers: </w:t>
            </w:r>
            <w:r>
              <w:t xml:space="preserve"> </w:t>
            </w:r>
            <w:r w:rsidR="002763CA">
              <w:rPr>
                <w:sz w:val="18"/>
                <w:szCs w:val="18"/>
              </w:rPr>
              <w:t xml:space="preserve">Nick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White, Arjen </w:t>
            </w:r>
            <w:proofErr w:type="spellStart"/>
            <w:r>
              <w:rPr>
                <w:sz w:val="18"/>
                <w:szCs w:val="18"/>
              </w:rPr>
              <w:t>Dondorp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8704C">
              <w:rPr>
                <w:sz w:val="18"/>
                <w:szCs w:val="18"/>
              </w:rPr>
              <w:t>Dominic Kwiatkowski</w:t>
            </w:r>
            <w:r>
              <w:rPr>
                <w:sz w:val="18"/>
                <w:szCs w:val="18"/>
              </w:rPr>
              <w:t xml:space="preserve"> and Didier Menard</w:t>
            </w:r>
          </w:p>
        </w:tc>
      </w:tr>
      <w:tr w:rsidR="000D62E8" w:rsidRPr="005E3C13" w:rsidTr="000D62E8">
        <w:trPr>
          <w:trHeight w:val="776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0D62E8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Breaker Pres. – C. Woodrow</w:t>
            </w:r>
          </w:p>
          <w:p w:rsidR="000D62E8" w:rsidRPr="005C4882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Sheraton</w:t>
            </w:r>
            <w:r w:rsidRPr="005C4882">
              <w:rPr>
                <w:b/>
                <w:sz w:val="18"/>
                <w:szCs w:val="18"/>
              </w:rPr>
              <w:t>–Mardi Gras Ballroom E</w:t>
            </w:r>
          </w:p>
          <w:p w:rsidR="000D62E8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Session 142 – 12:15pm – 1:30pm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0D62E8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Late breaker session: </w:t>
            </w:r>
            <w:r>
              <w:t xml:space="preserve"> </w:t>
            </w:r>
            <w:r w:rsidRPr="003B143D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Defining the leading edge of </w:t>
            </w:r>
            <w:r w:rsidRPr="003B143D">
              <w:rPr>
                <w:rFonts w:eastAsia="Times New Roman" w:cs="Times New Roman"/>
                <w:i/>
                <w:sz w:val="18"/>
                <w:szCs w:val="18"/>
                <w:lang w:eastAsia="en-GB"/>
              </w:rPr>
              <w:t>P. falciparum</w:t>
            </w:r>
            <w:r w:rsidRPr="003B143D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artemisinin resistance in Myanmar</w:t>
            </w:r>
          </w:p>
          <w:p w:rsidR="000D62E8" w:rsidRDefault="00AD5B27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>Speaker: Charles</w:t>
            </w:r>
            <w:r w:rsidR="000D62E8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Woodrow </w:t>
            </w:r>
          </w:p>
        </w:tc>
      </w:tr>
      <w:tr w:rsidR="000D62E8" w:rsidRPr="005E3C13" w:rsidTr="000D62E8">
        <w:trPr>
          <w:trHeight w:val="776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0D62E8" w:rsidRDefault="000D62E8" w:rsidP="000D62E8">
            <w:pPr>
              <w:spacing w:line="120" w:lineRule="exact"/>
              <w:rPr>
                <w:b/>
                <w:sz w:val="18"/>
                <w:szCs w:val="18"/>
              </w:rPr>
            </w:pP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 Pres. – T.</w:t>
            </w:r>
            <w:r w:rsidRPr="00A978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78E3">
              <w:rPr>
                <w:b/>
                <w:sz w:val="18"/>
                <w:szCs w:val="18"/>
              </w:rPr>
              <w:t>Bousema</w:t>
            </w:r>
            <w:proofErr w:type="spellEnd"/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Sheraton – Grand Ballroom E  Session 161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A978E3">
              <w:rPr>
                <w:b/>
                <w:sz w:val="18"/>
                <w:szCs w:val="18"/>
              </w:rPr>
              <w:t>4:00pm-5:45pm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0D62E8" w:rsidRDefault="000D62E8" w:rsidP="000D62E8">
            <w:pPr>
              <w:spacing w:line="12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  <w:p w:rsidR="000D62E8" w:rsidRPr="00A978E3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Presentation: The effect of </w:t>
            </w:r>
            <w:r>
              <w:rPr>
                <w:rFonts w:eastAsia="Times New Roman" w:cs="Times New Roman"/>
                <w:sz w:val="18"/>
                <w:szCs w:val="18"/>
                <w:lang w:eastAsia="en-GB"/>
              </w:rPr>
              <w:t>ACT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treatment options on </w:t>
            </w:r>
            <w:r w:rsidRPr="00A978E3">
              <w:rPr>
                <w:rFonts w:eastAsia="Times New Roman" w:cs="Times New Roman"/>
                <w:i/>
                <w:sz w:val="18"/>
                <w:szCs w:val="18"/>
                <w:lang w:eastAsia="en-GB"/>
              </w:rPr>
              <w:t>P. falciparum</w:t>
            </w: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 xml:space="preserve"> gametocyte carriage: a pooled analysis of individual patient data</w:t>
            </w:r>
          </w:p>
          <w:p w:rsidR="000D62E8" w:rsidRPr="00A978E3" w:rsidRDefault="000D62E8" w:rsidP="000D62E8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A978E3">
              <w:rPr>
                <w:rFonts w:eastAsia="Times New Roman" w:cs="Times New Roman"/>
                <w:sz w:val="18"/>
                <w:szCs w:val="18"/>
                <w:lang w:eastAsia="en-GB"/>
              </w:rPr>
              <w:t>Session:  Malaria: Prevention of Transmission</w:t>
            </w:r>
          </w:p>
        </w:tc>
      </w:tr>
      <w:tr w:rsidR="000D62E8" w:rsidTr="000D62E8">
        <w:trPr>
          <w:trHeight w:val="262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44546A" w:themeFill="text2"/>
          </w:tcPr>
          <w:p w:rsidR="000D62E8" w:rsidRPr="00AB1789" w:rsidRDefault="000D62E8" w:rsidP="000D62E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B1789">
              <w:rPr>
                <w:b/>
                <w:color w:val="FFFFFF" w:themeColor="background1"/>
                <w:sz w:val="20"/>
                <w:szCs w:val="20"/>
              </w:rPr>
              <w:t>THURSDAY, NOVEMBER 06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44546A" w:themeFill="text2"/>
          </w:tcPr>
          <w:p w:rsidR="000D62E8" w:rsidRPr="007A5D48" w:rsidRDefault="000D62E8" w:rsidP="000D62E8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</w:tc>
      </w:tr>
      <w:tr w:rsidR="000D62E8" w:rsidRPr="00753D6D" w:rsidTr="000D62E8">
        <w:trPr>
          <w:trHeight w:val="63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AD5B27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 Pres. – P.</w:t>
            </w:r>
            <w:r w:rsidR="000D62E8" w:rsidRPr="00A978E3">
              <w:rPr>
                <w:b/>
                <w:sz w:val="18"/>
                <w:szCs w:val="18"/>
              </w:rPr>
              <w:t xml:space="preserve"> Newton</w:t>
            </w:r>
          </w:p>
          <w:p w:rsidR="000D62E8" w:rsidRDefault="00AD5B27" w:rsidP="000D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Sheraton – Rhythms (Second Floor)</w:t>
            </w:r>
            <w:r w:rsidR="000D62E8">
              <w:rPr>
                <w:b/>
                <w:sz w:val="18"/>
                <w:szCs w:val="18"/>
              </w:rPr>
              <w:t xml:space="preserve"> </w:t>
            </w:r>
          </w:p>
          <w:p w:rsidR="000D62E8" w:rsidRPr="00A978E3" w:rsidRDefault="000D62E8" w:rsidP="000D62E8">
            <w:pPr>
              <w:rPr>
                <w:b/>
                <w:sz w:val="18"/>
                <w:szCs w:val="18"/>
              </w:rPr>
            </w:pPr>
            <w:r w:rsidRPr="00A978E3">
              <w:rPr>
                <w:b/>
                <w:sz w:val="18"/>
                <w:szCs w:val="18"/>
              </w:rPr>
              <w:t>Session 169</w:t>
            </w:r>
            <w:r>
              <w:rPr>
                <w:b/>
                <w:sz w:val="18"/>
                <w:szCs w:val="18"/>
              </w:rPr>
              <w:t xml:space="preserve"> - 8:00am-09:45am</w:t>
            </w:r>
          </w:p>
        </w:tc>
        <w:tc>
          <w:tcPr>
            <w:tcW w:w="5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D62E8" w:rsidRPr="00A978E3" w:rsidRDefault="000D62E8" w:rsidP="000D62E8">
            <w:pPr>
              <w:rPr>
                <w:sz w:val="18"/>
                <w:szCs w:val="18"/>
              </w:rPr>
            </w:pPr>
            <w:r w:rsidRPr="00A978E3">
              <w:rPr>
                <w:sz w:val="18"/>
                <w:szCs w:val="18"/>
              </w:rPr>
              <w:t>Presentation: Falsified medicines in Africa and public health - ‘No Action-Talk Only</w:t>
            </w:r>
            <w:r>
              <w:rPr>
                <w:sz w:val="18"/>
                <w:szCs w:val="18"/>
              </w:rPr>
              <w:t>‘</w:t>
            </w:r>
          </w:p>
          <w:p w:rsidR="000D62E8" w:rsidRDefault="000D62E8" w:rsidP="000D62E8">
            <w:pPr>
              <w:rPr>
                <w:sz w:val="18"/>
                <w:szCs w:val="18"/>
              </w:rPr>
            </w:pPr>
            <w:r w:rsidRPr="00A978E3">
              <w:rPr>
                <w:sz w:val="18"/>
                <w:szCs w:val="18"/>
              </w:rPr>
              <w:t xml:space="preserve">Session:  Health System Strengthening </w:t>
            </w:r>
            <w:r>
              <w:rPr>
                <w:sz w:val="18"/>
                <w:szCs w:val="18"/>
              </w:rPr>
              <w:t xml:space="preserve">&amp; </w:t>
            </w:r>
            <w:r w:rsidRPr="00A978E3">
              <w:rPr>
                <w:sz w:val="18"/>
                <w:szCs w:val="18"/>
              </w:rPr>
              <w:t>Health Development</w:t>
            </w:r>
          </w:p>
          <w:p w:rsidR="000D62E8" w:rsidRPr="00A978E3" w:rsidRDefault="000D62E8" w:rsidP="000D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Speaker: Paul Newton</w:t>
            </w:r>
          </w:p>
        </w:tc>
      </w:tr>
    </w:tbl>
    <w:p w:rsidR="00311B95" w:rsidRPr="000D62E8" w:rsidRDefault="002763CA" w:rsidP="000D62E8"/>
    <w:sectPr w:rsidR="00311B95" w:rsidRPr="000D62E8" w:rsidSect="008516BA">
      <w:headerReference w:type="default" r:id="rId7"/>
      <w:headerReference w:type="first" r:id="rId8"/>
      <w:footerReference w:type="first" r:id="rId9"/>
      <w:pgSz w:w="8391" w:h="11907" w:code="11"/>
      <w:pgMar w:top="720" w:right="720" w:bottom="720" w:left="72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73" w:rsidRDefault="00566173" w:rsidP="00566173">
      <w:pPr>
        <w:spacing w:after="0" w:line="240" w:lineRule="auto"/>
      </w:pPr>
      <w:r>
        <w:separator/>
      </w:r>
    </w:p>
  </w:endnote>
  <w:endnote w:type="continuationSeparator" w:id="0">
    <w:p w:rsidR="00566173" w:rsidRDefault="00566173" w:rsidP="0056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E3" w:rsidRDefault="00A978E3" w:rsidP="00A978E3">
    <w:pPr>
      <w:spacing w:after="0"/>
      <w:jc w:val="both"/>
    </w:pPr>
    <w:r>
      <w:t>w     www.wwarn.org       t     @WWARN and visit twitter.com/WWARN</w:t>
    </w:r>
  </w:p>
  <w:p w:rsidR="00A978E3" w:rsidRDefault="00A978E3" w:rsidP="00A978E3">
    <w:pPr>
      <w:pStyle w:val="Footer"/>
    </w:pPr>
    <w:r>
      <w:t>e      info@wwarn.org       f     facebook.com/AntimalarialResistance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73" w:rsidRDefault="00566173" w:rsidP="00566173">
      <w:pPr>
        <w:spacing w:after="0" w:line="240" w:lineRule="auto"/>
      </w:pPr>
      <w:r>
        <w:separator/>
      </w:r>
    </w:p>
  </w:footnote>
  <w:footnote w:type="continuationSeparator" w:id="0">
    <w:p w:rsidR="00566173" w:rsidRDefault="00566173" w:rsidP="0056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5B6" w:rsidRDefault="009315B6" w:rsidP="009315B6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5A" w:rsidRPr="00D67B5A" w:rsidRDefault="002E2294" w:rsidP="008516BA">
    <w:pPr>
      <w:spacing w:after="0" w:line="240" w:lineRule="auto"/>
      <w:ind w:left="720"/>
      <w:rPr>
        <w:rFonts w:ascii="Calibri" w:hAnsi="Calibri" w:cs="Calibri"/>
        <w:color w:val="2E74B5" w:themeColor="accent1" w:themeShade="BF"/>
        <w:sz w:val="28"/>
        <w:szCs w:val="28"/>
      </w:rPr>
    </w:pPr>
    <w:r w:rsidRPr="0009507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837006A" wp14:editId="7117D200">
          <wp:simplePos x="0" y="0"/>
          <wp:positionH relativeFrom="margin">
            <wp:posOffset>-28575</wp:posOffset>
          </wp:positionH>
          <wp:positionV relativeFrom="page">
            <wp:posOffset>314325</wp:posOffset>
          </wp:positionV>
          <wp:extent cx="704850" cy="744220"/>
          <wp:effectExtent l="0" t="0" r="0" b="0"/>
          <wp:wrapTight wrapText="bothSides">
            <wp:wrapPolygon edited="0">
              <wp:start x="0" y="0"/>
              <wp:lineTo x="0" y="21010"/>
              <wp:lineTo x="21016" y="21010"/>
              <wp:lineTo x="21016" y="0"/>
              <wp:lineTo x="0" y="0"/>
            </wp:wrapPolygon>
          </wp:wrapTight>
          <wp:docPr id="3" name="Picture 3" descr="C:\Users\cmoreira\Downloads\WWARN Logo (new version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oreira\Downloads\WWARN Logo (new version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B5A">
      <w:rPr>
        <w:rFonts w:ascii="Calibri" w:eastAsia="MS Gothic" w:hAnsi="Calibri" w:cs="Times New Roman"/>
        <w:b/>
        <w:bCs/>
        <w:sz w:val="28"/>
        <w:szCs w:val="28"/>
        <w:lang w:eastAsia="x-none"/>
      </w:rPr>
      <w:t xml:space="preserve">            </w:t>
    </w:r>
    <w:r w:rsidR="00D67B5A" w:rsidRPr="00D67B5A">
      <w:rPr>
        <w:rFonts w:ascii="Calibri" w:hAnsi="Calibri" w:cs="Calibri"/>
        <w:color w:val="2E74B5" w:themeColor="accent1" w:themeShade="BF"/>
        <w:sz w:val="28"/>
        <w:szCs w:val="28"/>
      </w:rPr>
      <w:t>ASTMH 63rd Annual Meeting 2-7 Nov</w:t>
    </w:r>
    <w:r w:rsidR="00D67B5A">
      <w:rPr>
        <w:rFonts w:ascii="Calibri" w:hAnsi="Calibri" w:cs="Calibri"/>
        <w:color w:val="2E74B5" w:themeColor="accent1" w:themeShade="BF"/>
        <w:sz w:val="28"/>
        <w:szCs w:val="28"/>
      </w:rPr>
      <w:t>.</w:t>
    </w:r>
    <w:r w:rsidR="00D67B5A" w:rsidRPr="00D67B5A">
      <w:rPr>
        <w:rFonts w:ascii="Calibri" w:hAnsi="Calibri" w:cs="Calibri"/>
        <w:color w:val="2E74B5" w:themeColor="accent1" w:themeShade="BF"/>
        <w:sz w:val="28"/>
        <w:szCs w:val="28"/>
      </w:rPr>
      <w:t xml:space="preserve"> 2014</w:t>
    </w:r>
  </w:p>
  <w:p w:rsidR="00D67B5A" w:rsidRPr="00D67B5A" w:rsidRDefault="00D67B5A" w:rsidP="008516BA">
    <w:pPr>
      <w:spacing w:after="0" w:line="240" w:lineRule="auto"/>
      <w:ind w:left="720" w:firstLine="720"/>
    </w:pPr>
    <w:r>
      <w:rPr>
        <w:rFonts w:ascii="Calibri" w:hAnsi="Calibri" w:cs="Calibri"/>
        <w:b/>
        <w:color w:val="2E74B5" w:themeColor="accent1" w:themeShade="BF"/>
        <w:sz w:val="28"/>
        <w:szCs w:val="28"/>
      </w:rPr>
      <w:t xml:space="preserve">Summary of Activities for </w:t>
    </w:r>
    <w:r w:rsidR="002E2294" w:rsidRPr="002E2294">
      <w:rPr>
        <w:rFonts w:ascii="Calibri" w:hAnsi="Calibri" w:cs="Calibri"/>
        <w:b/>
        <w:color w:val="2E74B5" w:themeColor="accent1" w:themeShade="BF"/>
        <w:sz w:val="28"/>
        <w:szCs w:val="28"/>
      </w:rPr>
      <w:t xml:space="preserve">WWARN </w:t>
    </w:r>
    <w:r>
      <w:rPr>
        <w:rFonts w:ascii="Calibri" w:hAnsi="Calibri" w:cs="Calibri"/>
        <w:b/>
        <w:color w:val="2E74B5" w:themeColor="accent1" w:themeShade="BF"/>
        <w:sz w:val="28"/>
        <w:szCs w:val="28"/>
      </w:rPr>
      <w:t xml:space="preserve">&amp; Partners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55E2"/>
    <w:multiLevelType w:val="hybridMultilevel"/>
    <w:tmpl w:val="1B2483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93F465A"/>
    <w:multiLevelType w:val="hybridMultilevel"/>
    <w:tmpl w:val="3EFE059E"/>
    <w:lvl w:ilvl="0" w:tplc="DFC4DD1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1" w:tplc="C4AEBA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2" w:tplc="364C79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3" w:tplc="9A96F77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4" w:tplc="8538234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5" w:tplc="C108CFE6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  <w:lvl w:ilvl="6" w:tplc="42148C00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Arial" w:hAnsi="Arial" w:hint="default"/>
      </w:rPr>
    </w:lvl>
    <w:lvl w:ilvl="7" w:tplc="71683FDE" w:tentative="1">
      <w:start w:val="1"/>
      <w:numFmt w:val="bullet"/>
      <w:lvlText w:val="•"/>
      <w:lvlJc w:val="left"/>
      <w:pPr>
        <w:tabs>
          <w:tab w:val="num" w:pos="9720"/>
        </w:tabs>
        <w:ind w:left="9720" w:hanging="360"/>
      </w:pPr>
      <w:rPr>
        <w:rFonts w:ascii="Arial" w:hAnsi="Arial" w:hint="default"/>
      </w:rPr>
    </w:lvl>
    <w:lvl w:ilvl="8" w:tplc="846E1330" w:tentative="1">
      <w:start w:val="1"/>
      <w:numFmt w:val="bullet"/>
      <w:lvlText w:val="•"/>
      <w:lvlJc w:val="left"/>
      <w:pPr>
        <w:tabs>
          <w:tab w:val="num" w:pos="10440"/>
        </w:tabs>
        <w:ind w:left="10440" w:hanging="360"/>
      </w:pPr>
      <w:rPr>
        <w:rFonts w:ascii="Arial" w:hAnsi="Arial" w:hint="default"/>
      </w:rPr>
    </w:lvl>
  </w:abstractNum>
  <w:abstractNum w:abstractNumId="2">
    <w:nsid w:val="56EB301F"/>
    <w:multiLevelType w:val="hybridMultilevel"/>
    <w:tmpl w:val="136A0E9C"/>
    <w:lvl w:ilvl="0" w:tplc="D9925C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D"/>
    <w:rsid w:val="000256AE"/>
    <w:rsid w:val="00076F2D"/>
    <w:rsid w:val="000D62E8"/>
    <w:rsid w:val="00183BEB"/>
    <w:rsid w:val="002763CA"/>
    <w:rsid w:val="002E2294"/>
    <w:rsid w:val="00336F03"/>
    <w:rsid w:val="003B143D"/>
    <w:rsid w:val="004F6303"/>
    <w:rsid w:val="005017C7"/>
    <w:rsid w:val="005534C6"/>
    <w:rsid w:val="00566173"/>
    <w:rsid w:val="005C249D"/>
    <w:rsid w:val="005C4882"/>
    <w:rsid w:val="005C53BE"/>
    <w:rsid w:val="006569D7"/>
    <w:rsid w:val="007A5D48"/>
    <w:rsid w:val="007A7F5A"/>
    <w:rsid w:val="00825D2F"/>
    <w:rsid w:val="0084651D"/>
    <w:rsid w:val="008516BA"/>
    <w:rsid w:val="008A0733"/>
    <w:rsid w:val="009315B6"/>
    <w:rsid w:val="00934E48"/>
    <w:rsid w:val="00970401"/>
    <w:rsid w:val="009F36AB"/>
    <w:rsid w:val="00A44A91"/>
    <w:rsid w:val="00A64A5F"/>
    <w:rsid w:val="00A71084"/>
    <w:rsid w:val="00A978E3"/>
    <w:rsid w:val="00AB1789"/>
    <w:rsid w:val="00AD5B27"/>
    <w:rsid w:val="00B43C44"/>
    <w:rsid w:val="00BF25FF"/>
    <w:rsid w:val="00C064CD"/>
    <w:rsid w:val="00C5330D"/>
    <w:rsid w:val="00C8704C"/>
    <w:rsid w:val="00D00FFE"/>
    <w:rsid w:val="00D67B5A"/>
    <w:rsid w:val="00E15836"/>
    <w:rsid w:val="00EE23B6"/>
    <w:rsid w:val="00F34447"/>
    <w:rsid w:val="00F432A6"/>
    <w:rsid w:val="00F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9DBE71C-8302-4CB2-926A-38A75A5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E8"/>
  </w:style>
  <w:style w:type="paragraph" w:styleId="Heading1">
    <w:name w:val="heading 1"/>
    <w:basedOn w:val="Normal"/>
    <w:next w:val="Normal"/>
    <w:link w:val="Heading1Char"/>
    <w:uiPriority w:val="9"/>
    <w:qFormat/>
    <w:rsid w:val="005661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6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661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661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6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73"/>
  </w:style>
  <w:style w:type="paragraph" w:styleId="Footer">
    <w:name w:val="footer"/>
    <w:basedOn w:val="Normal"/>
    <w:link w:val="FooterChar"/>
    <w:uiPriority w:val="99"/>
    <w:unhideWhenUsed/>
    <w:rsid w:val="00566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Sheehy</dc:creator>
  <cp:lastModifiedBy>Aileen Sheehy</cp:lastModifiedBy>
  <cp:revision>3</cp:revision>
  <dcterms:created xsi:type="dcterms:W3CDTF">2014-10-21T16:23:00Z</dcterms:created>
  <dcterms:modified xsi:type="dcterms:W3CDTF">2014-10-21T16:24:00Z</dcterms:modified>
</cp:coreProperties>
</file>