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14866A" w14:textId="5E370281" w:rsidR="00B861AE" w:rsidRPr="000F60DA" w:rsidRDefault="00B861AE" w:rsidP="00B861AE">
      <w:pPr>
        <w:spacing w:after="120"/>
        <w:rPr>
          <w:color w:val="FF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884"/>
        <w:gridCol w:w="604"/>
        <w:gridCol w:w="1208"/>
        <w:gridCol w:w="3034"/>
      </w:tblGrid>
      <w:tr w:rsidR="00CB50B4" w14:paraId="3567D29E" w14:textId="77777777" w:rsidTr="00CB50B4">
        <w:trPr>
          <w:trHeight w:val="170"/>
        </w:trPr>
        <w:tc>
          <w:tcPr>
            <w:tcW w:w="4272" w:type="dxa"/>
            <w:gridSpan w:val="3"/>
            <w:vMerge w:val="restart"/>
          </w:tcPr>
          <w:p w14:paraId="5AC4E150" w14:textId="504336EE" w:rsidR="00CB50B4" w:rsidRDefault="00CB50B4" w:rsidP="00D008AA">
            <w:pPr>
              <w:spacing w:after="120"/>
              <w:jc w:val="center"/>
              <w:rPr>
                <w:b/>
                <w:color w:val="D60093"/>
                <w:sz w:val="28"/>
                <w:szCs w:val="28"/>
              </w:rPr>
            </w:pPr>
            <w:r w:rsidRPr="00516939">
              <w:rPr>
                <w:noProof/>
                <w:lang w:eastAsia="en-GB"/>
              </w:rPr>
              <w:drawing>
                <wp:inline distT="0" distB="0" distL="0" distR="0" wp14:anchorId="3DA08153" wp14:editId="3D9F15A3">
                  <wp:extent cx="1097280" cy="998220"/>
                  <wp:effectExtent l="0" t="0" r="7620" b="0"/>
                  <wp:docPr id="6" name="Picture 5" descr="Description: WWARN-logo"/>
                  <wp:cNvGraphicFramePr/>
                  <a:graphic xmlns:a="http://schemas.openxmlformats.org/drawingml/2006/main">
                    <a:graphicData uri="http://schemas.openxmlformats.org/drawingml/2006/picture">
                      <pic:pic xmlns:pic="http://schemas.openxmlformats.org/drawingml/2006/picture">
                        <pic:nvPicPr>
                          <pic:cNvPr id="6" name="Picture 5" descr="Description: WWARN-logo"/>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7926" cy="998808"/>
                          </a:xfrm>
                          <a:prstGeom prst="rect">
                            <a:avLst/>
                          </a:prstGeom>
                          <a:noFill/>
                          <a:ln>
                            <a:noFill/>
                          </a:ln>
                        </pic:spPr>
                      </pic:pic>
                    </a:graphicData>
                  </a:graphic>
                </wp:inline>
              </w:drawing>
            </w:r>
          </w:p>
        </w:tc>
        <w:tc>
          <w:tcPr>
            <w:tcW w:w="4256" w:type="dxa"/>
            <w:gridSpan w:val="2"/>
          </w:tcPr>
          <w:p w14:paraId="33E00D37" w14:textId="407DD652" w:rsidR="00CB50B4" w:rsidRDefault="00CB50B4" w:rsidP="00D008AA">
            <w:pPr>
              <w:spacing w:after="120"/>
              <w:jc w:val="center"/>
              <w:rPr>
                <w:b/>
                <w:color w:val="D60093"/>
                <w:sz w:val="28"/>
                <w:szCs w:val="28"/>
              </w:rPr>
            </w:pPr>
          </w:p>
        </w:tc>
      </w:tr>
      <w:tr w:rsidR="00CB50B4" w14:paraId="6DA6C237" w14:textId="77777777" w:rsidTr="00CB50B4">
        <w:trPr>
          <w:trHeight w:val="1032"/>
        </w:trPr>
        <w:tc>
          <w:tcPr>
            <w:tcW w:w="4272" w:type="dxa"/>
            <w:gridSpan w:val="3"/>
            <w:vMerge/>
          </w:tcPr>
          <w:p w14:paraId="3AA2BA8C" w14:textId="77777777" w:rsidR="00CB50B4" w:rsidRDefault="00CB50B4" w:rsidP="00D008AA">
            <w:pPr>
              <w:spacing w:after="120"/>
              <w:jc w:val="center"/>
              <w:rPr>
                <w:b/>
                <w:color w:val="D60093"/>
                <w:sz w:val="28"/>
                <w:szCs w:val="28"/>
              </w:rPr>
            </w:pPr>
          </w:p>
        </w:tc>
        <w:tc>
          <w:tcPr>
            <w:tcW w:w="4256" w:type="dxa"/>
            <w:gridSpan w:val="2"/>
          </w:tcPr>
          <w:p w14:paraId="0FDB5DB6" w14:textId="3693E3D7" w:rsidR="00CB50B4" w:rsidRDefault="00CB50B4" w:rsidP="00D008AA">
            <w:pPr>
              <w:spacing w:after="120"/>
              <w:jc w:val="center"/>
              <w:rPr>
                <w:b/>
                <w:color w:val="D60093"/>
                <w:sz w:val="28"/>
                <w:szCs w:val="28"/>
              </w:rPr>
            </w:pPr>
            <w:r>
              <w:rPr>
                <w:noProof/>
                <w:lang w:eastAsia="en-GB"/>
              </w:rPr>
              <w:drawing>
                <wp:inline distT="0" distB="0" distL="0" distR="0" wp14:anchorId="62987B61" wp14:editId="0EC234FF">
                  <wp:extent cx="1735200" cy="579600"/>
                  <wp:effectExtent l="0" t="0" r="0" b="0"/>
                  <wp:docPr id="4" name="Picture 4"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35200" cy="579600"/>
                          </a:xfrm>
                          <a:prstGeom prst="rect">
                            <a:avLst/>
                          </a:prstGeom>
                          <a:noFill/>
                          <a:ln>
                            <a:noFill/>
                          </a:ln>
                        </pic:spPr>
                      </pic:pic>
                    </a:graphicData>
                  </a:graphic>
                </wp:inline>
              </w:drawing>
            </w:r>
          </w:p>
        </w:tc>
      </w:tr>
      <w:tr w:rsidR="00CB50B4" w14:paraId="36FA219F" w14:textId="77777777" w:rsidTr="00CB50B4">
        <w:trPr>
          <w:trHeight w:val="163"/>
        </w:trPr>
        <w:tc>
          <w:tcPr>
            <w:tcW w:w="4272" w:type="dxa"/>
            <w:gridSpan w:val="3"/>
            <w:vMerge/>
          </w:tcPr>
          <w:p w14:paraId="0303523E" w14:textId="77777777" w:rsidR="00CB50B4" w:rsidRDefault="00CB50B4" w:rsidP="00D008AA">
            <w:pPr>
              <w:spacing w:after="120"/>
              <w:jc w:val="center"/>
              <w:rPr>
                <w:b/>
                <w:color w:val="D60093"/>
                <w:sz w:val="28"/>
                <w:szCs w:val="28"/>
              </w:rPr>
            </w:pPr>
          </w:p>
        </w:tc>
        <w:tc>
          <w:tcPr>
            <w:tcW w:w="4256" w:type="dxa"/>
            <w:gridSpan w:val="2"/>
          </w:tcPr>
          <w:p w14:paraId="3176D5F0" w14:textId="77777777" w:rsidR="00CB50B4" w:rsidRDefault="00CB50B4" w:rsidP="00D008AA">
            <w:pPr>
              <w:spacing w:after="120"/>
              <w:jc w:val="center"/>
              <w:rPr>
                <w:b/>
                <w:color w:val="D60093"/>
                <w:sz w:val="28"/>
                <w:szCs w:val="28"/>
              </w:rPr>
            </w:pPr>
          </w:p>
        </w:tc>
      </w:tr>
      <w:tr w:rsidR="00506265" w14:paraId="5E4DF178" w14:textId="77777777" w:rsidTr="00CB50B4">
        <w:trPr>
          <w:trHeight w:val="696"/>
        </w:trPr>
        <w:tc>
          <w:tcPr>
            <w:tcW w:w="1784" w:type="dxa"/>
            <w:vMerge w:val="restart"/>
          </w:tcPr>
          <w:p w14:paraId="4362ADB4" w14:textId="4EAC323D" w:rsidR="00506265" w:rsidRDefault="000D7793" w:rsidP="00306402">
            <w:pPr>
              <w:spacing w:after="120"/>
              <w:jc w:val="center"/>
              <w:rPr>
                <w:b/>
                <w:color w:val="D60093"/>
                <w:sz w:val="28"/>
                <w:szCs w:val="28"/>
              </w:rPr>
            </w:pPr>
            <w:bookmarkStart w:id="0" w:name="_GoBack"/>
            <w:r>
              <w:rPr>
                <w:b/>
                <w:noProof/>
                <w:color w:val="D60093"/>
                <w:sz w:val="28"/>
                <w:szCs w:val="28"/>
                <w:lang w:eastAsia="en-GB"/>
              </w:rPr>
              <w:drawing>
                <wp:inline distT="0" distB="0" distL="0" distR="0" wp14:anchorId="605A2EE7" wp14:editId="256EEED3">
                  <wp:extent cx="1047750" cy="1050515"/>
                  <wp:effectExtent l="0" t="0" r="0" b="0"/>
                  <wp:docPr id="5" name="Picture 5" descr="W:\Communications &amp; Marketing\3 Branding\2 Oxford\ox_brand_cmyk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Communications &amp; Marketing\3 Branding\2 Oxford\ox_brand_cmyk_po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0" cy="1050515"/>
                          </a:xfrm>
                          <a:prstGeom prst="rect">
                            <a:avLst/>
                          </a:prstGeom>
                          <a:noFill/>
                          <a:ln>
                            <a:noFill/>
                          </a:ln>
                        </pic:spPr>
                      </pic:pic>
                    </a:graphicData>
                  </a:graphic>
                </wp:inline>
              </w:drawing>
            </w:r>
            <w:bookmarkEnd w:id="0"/>
          </w:p>
        </w:tc>
        <w:tc>
          <w:tcPr>
            <w:tcW w:w="1888" w:type="dxa"/>
            <w:vMerge w:val="restart"/>
          </w:tcPr>
          <w:p w14:paraId="3BAEB3A6" w14:textId="69385FF7" w:rsidR="00506265" w:rsidRDefault="00506265" w:rsidP="00306402">
            <w:pPr>
              <w:spacing w:after="120"/>
              <w:jc w:val="center"/>
              <w:rPr>
                <w:b/>
                <w:color w:val="D60093"/>
                <w:sz w:val="28"/>
                <w:szCs w:val="28"/>
              </w:rPr>
            </w:pPr>
            <w:r>
              <w:rPr>
                <w:noProof/>
                <w:lang w:eastAsia="en-GB"/>
              </w:rPr>
              <w:drawing>
                <wp:inline distT="0" distB="0" distL="0" distR="0" wp14:anchorId="32C66CB6" wp14:editId="4BB032FB">
                  <wp:extent cx="1104900" cy="1116654"/>
                  <wp:effectExtent l="0" t="0" r="0" b="7620"/>
                  <wp:docPr id="2" name="Picture 2" descr="Standard (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rou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3578" cy="1125425"/>
                          </a:xfrm>
                          <a:prstGeom prst="rect">
                            <a:avLst/>
                          </a:prstGeom>
                          <a:noFill/>
                          <a:ln>
                            <a:noFill/>
                          </a:ln>
                        </pic:spPr>
                      </pic:pic>
                    </a:graphicData>
                  </a:graphic>
                </wp:inline>
              </w:drawing>
            </w:r>
          </w:p>
        </w:tc>
        <w:tc>
          <w:tcPr>
            <w:tcW w:w="1815" w:type="dxa"/>
            <w:gridSpan w:val="2"/>
            <w:vMerge w:val="restart"/>
          </w:tcPr>
          <w:p w14:paraId="382EB84E" w14:textId="5CD56E16" w:rsidR="00506265" w:rsidRDefault="00506265" w:rsidP="00306402">
            <w:pPr>
              <w:spacing w:after="120"/>
              <w:jc w:val="center"/>
              <w:rPr>
                <w:b/>
                <w:color w:val="D60093"/>
                <w:sz w:val="28"/>
                <w:szCs w:val="28"/>
              </w:rPr>
            </w:pPr>
            <w:r>
              <w:rPr>
                <w:noProof/>
                <w:lang w:eastAsia="en-GB"/>
              </w:rPr>
              <w:drawing>
                <wp:inline distT="0" distB="0" distL="0" distR="0" wp14:anchorId="02ED1CBC" wp14:editId="6293B229">
                  <wp:extent cx="1051560" cy="1160922"/>
                  <wp:effectExtent l="0" t="0" r="0" b="1270"/>
                  <wp:docPr id="10" name="Picture 10"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lated 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1562" cy="1183004"/>
                          </a:xfrm>
                          <a:prstGeom prst="rect">
                            <a:avLst/>
                          </a:prstGeom>
                          <a:noFill/>
                          <a:ln>
                            <a:noFill/>
                          </a:ln>
                        </pic:spPr>
                      </pic:pic>
                    </a:graphicData>
                  </a:graphic>
                </wp:inline>
              </w:drawing>
            </w:r>
          </w:p>
        </w:tc>
        <w:tc>
          <w:tcPr>
            <w:tcW w:w="3041" w:type="dxa"/>
          </w:tcPr>
          <w:p w14:paraId="7361495F" w14:textId="4EAD88AB" w:rsidR="00506265" w:rsidRDefault="00506265" w:rsidP="00306402">
            <w:pPr>
              <w:spacing w:after="120"/>
              <w:jc w:val="center"/>
              <w:rPr>
                <w:b/>
                <w:color w:val="D60093"/>
                <w:sz w:val="28"/>
                <w:szCs w:val="28"/>
              </w:rPr>
            </w:pPr>
          </w:p>
        </w:tc>
      </w:tr>
      <w:tr w:rsidR="00506265" w14:paraId="7C6A412A" w14:textId="77777777" w:rsidTr="00CB50B4">
        <w:trPr>
          <w:trHeight w:val="696"/>
        </w:trPr>
        <w:tc>
          <w:tcPr>
            <w:tcW w:w="1784" w:type="dxa"/>
            <w:vMerge/>
          </w:tcPr>
          <w:p w14:paraId="287A53EF" w14:textId="77777777" w:rsidR="00506265" w:rsidRDefault="00506265" w:rsidP="00306402">
            <w:pPr>
              <w:spacing w:after="120"/>
              <w:jc w:val="center"/>
              <w:rPr>
                <w:noProof/>
              </w:rPr>
            </w:pPr>
          </w:p>
        </w:tc>
        <w:tc>
          <w:tcPr>
            <w:tcW w:w="1888" w:type="dxa"/>
            <w:vMerge/>
          </w:tcPr>
          <w:p w14:paraId="77F2BCE8" w14:textId="77777777" w:rsidR="00506265" w:rsidRDefault="00506265" w:rsidP="00306402">
            <w:pPr>
              <w:spacing w:after="120"/>
              <w:jc w:val="center"/>
              <w:rPr>
                <w:noProof/>
              </w:rPr>
            </w:pPr>
          </w:p>
        </w:tc>
        <w:tc>
          <w:tcPr>
            <w:tcW w:w="1815" w:type="dxa"/>
            <w:gridSpan w:val="2"/>
            <w:vMerge/>
          </w:tcPr>
          <w:p w14:paraId="3645FC41" w14:textId="77777777" w:rsidR="00506265" w:rsidRDefault="00506265" w:rsidP="00306402">
            <w:pPr>
              <w:spacing w:after="120"/>
              <w:jc w:val="center"/>
              <w:rPr>
                <w:noProof/>
              </w:rPr>
            </w:pPr>
          </w:p>
        </w:tc>
        <w:tc>
          <w:tcPr>
            <w:tcW w:w="3041" w:type="dxa"/>
          </w:tcPr>
          <w:p w14:paraId="35EB19B6" w14:textId="5FFD50A5" w:rsidR="00506265" w:rsidRDefault="00506265" w:rsidP="00306402">
            <w:pPr>
              <w:spacing w:after="120"/>
              <w:jc w:val="center"/>
              <w:rPr>
                <w:b/>
                <w:color w:val="D60093"/>
                <w:sz w:val="28"/>
                <w:szCs w:val="28"/>
              </w:rPr>
            </w:pPr>
            <w:r w:rsidRPr="00516939">
              <w:rPr>
                <w:noProof/>
                <w:lang w:eastAsia="en-GB"/>
              </w:rPr>
              <w:drawing>
                <wp:inline distT="0" distB="0" distL="0" distR="0" wp14:anchorId="140BA9DA" wp14:editId="027D196E">
                  <wp:extent cx="1866900" cy="322132"/>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911974" cy="329910"/>
                          </a:xfrm>
                          <a:prstGeom prst="rect">
                            <a:avLst/>
                          </a:prstGeom>
                        </pic:spPr>
                      </pic:pic>
                    </a:graphicData>
                  </a:graphic>
                </wp:inline>
              </w:drawing>
            </w:r>
          </w:p>
        </w:tc>
      </w:tr>
      <w:tr w:rsidR="00506265" w14:paraId="26CBC12E" w14:textId="77777777" w:rsidTr="00CB50B4">
        <w:trPr>
          <w:trHeight w:val="696"/>
        </w:trPr>
        <w:tc>
          <w:tcPr>
            <w:tcW w:w="1784" w:type="dxa"/>
            <w:vMerge/>
          </w:tcPr>
          <w:p w14:paraId="1352D282" w14:textId="77777777" w:rsidR="00506265" w:rsidRDefault="00506265" w:rsidP="00306402">
            <w:pPr>
              <w:spacing w:after="120"/>
              <w:jc w:val="center"/>
              <w:rPr>
                <w:noProof/>
              </w:rPr>
            </w:pPr>
          </w:p>
        </w:tc>
        <w:tc>
          <w:tcPr>
            <w:tcW w:w="1888" w:type="dxa"/>
            <w:vMerge/>
          </w:tcPr>
          <w:p w14:paraId="6B628E94" w14:textId="77777777" w:rsidR="00506265" w:rsidRDefault="00506265" w:rsidP="00306402">
            <w:pPr>
              <w:spacing w:after="120"/>
              <w:jc w:val="center"/>
              <w:rPr>
                <w:noProof/>
              </w:rPr>
            </w:pPr>
          </w:p>
        </w:tc>
        <w:tc>
          <w:tcPr>
            <w:tcW w:w="1815" w:type="dxa"/>
            <w:gridSpan w:val="2"/>
            <w:vMerge/>
          </w:tcPr>
          <w:p w14:paraId="3F04BD4D" w14:textId="77777777" w:rsidR="00506265" w:rsidRDefault="00506265" w:rsidP="00306402">
            <w:pPr>
              <w:spacing w:after="120"/>
              <w:jc w:val="center"/>
              <w:rPr>
                <w:noProof/>
              </w:rPr>
            </w:pPr>
          </w:p>
        </w:tc>
        <w:tc>
          <w:tcPr>
            <w:tcW w:w="3041" w:type="dxa"/>
          </w:tcPr>
          <w:p w14:paraId="33DEFE6D" w14:textId="77777777" w:rsidR="00506265" w:rsidRDefault="00506265" w:rsidP="00306402">
            <w:pPr>
              <w:spacing w:after="120"/>
              <w:jc w:val="center"/>
              <w:rPr>
                <w:b/>
                <w:color w:val="D60093"/>
                <w:sz w:val="28"/>
                <w:szCs w:val="28"/>
              </w:rPr>
            </w:pPr>
          </w:p>
        </w:tc>
      </w:tr>
    </w:tbl>
    <w:p w14:paraId="517523BD" w14:textId="77777777" w:rsidR="00B861AE" w:rsidRDefault="00B861AE" w:rsidP="00306402">
      <w:pPr>
        <w:spacing w:after="120"/>
        <w:jc w:val="center"/>
        <w:rPr>
          <w:b/>
          <w:color w:val="D60093"/>
          <w:sz w:val="28"/>
          <w:szCs w:val="28"/>
        </w:rPr>
      </w:pPr>
    </w:p>
    <w:p w14:paraId="47F37044" w14:textId="698CB895" w:rsidR="00506265" w:rsidRDefault="00506265" w:rsidP="00506265">
      <w:pPr>
        <w:rPr>
          <w:b/>
        </w:rPr>
      </w:pPr>
      <w:r w:rsidRPr="00D35877">
        <w:rPr>
          <w:b/>
        </w:rPr>
        <w:t>IMPROVING RESEARCH DATA TO INFORM BETTER TREATMENT OF POVERTY-RELATED INFECTIOUS DISEASES</w:t>
      </w:r>
    </w:p>
    <w:p w14:paraId="569208F7" w14:textId="6DD3385B" w:rsidR="00506265" w:rsidRDefault="00506265" w:rsidP="00506265">
      <w:pPr>
        <w:rPr>
          <w:b/>
        </w:rPr>
      </w:pPr>
    </w:p>
    <w:p w14:paraId="699B2FA8" w14:textId="15472C43" w:rsidR="00506265" w:rsidRPr="008F2F0A" w:rsidRDefault="00506265" w:rsidP="00506265">
      <w:pPr>
        <w:spacing w:line="360" w:lineRule="auto"/>
        <w:rPr>
          <w:i/>
          <w:sz w:val="22"/>
          <w:szCs w:val="22"/>
        </w:rPr>
      </w:pPr>
      <w:r w:rsidRPr="00506265">
        <w:rPr>
          <w:sz w:val="22"/>
          <w:szCs w:val="22"/>
        </w:rPr>
        <w:t xml:space="preserve">Participants are cordially invited to a workshop entitled: </w:t>
      </w:r>
      <w:r w:rsidRPr="008F2F0A">
        <w:rPr>
          <w:i/>
          <w:sz w:val="22"/>
          <w:szCs w:val="22"/>
        </w:rPr>
        <w:t>Improving research data to inform better treatment of poverty related infectious diseases</w:t>
      </w:r>
    </w:p>
    <w:p w14:paraId="6679D277" w14:textId="02C79181" w:rsidR="00506265" w:rsidRDefault="00506265" w:rsidP="00506265">
      <w:pPr>
        <w:spacing w:line="360" w:lineRule="auto"/>
        <w:rPr>
          <w:i/>
          <w:sz w:val="22"/>
          <w:szCs w:val="22"/>
        </w:rPr>
      </w:pPr>
    </w:p>
    <w:p w14:paraId="3D25B770" w14:textId="5F796B60" w:rsidR="00506265" w:rsidRDefault="00506265" w:rsidP="00506265">
      <w:pPr>
        <w:spacing w:line="360" w:lineRule="auto"/>
        <w:rPr>
          <w:sz w:val="22"/>
          <w:szCs w:val="22"/>
        </w:rPr>
      </w:pPr>
      <w:r w:rsidRPr="00506265">
        <w:rPr>
          <w:sz w:val="22"/>
          <w:szCs w:val="22"/>
        </w:rPr>
        <w:t>Under the Researcher Links scheme offered by the Newton Fund, together with the British Council, the World-Wide Antimalarial Resistance Network (WWARN)</w:t>
      </w:r>
      <w:r>
        <w:rPr>
          <w:sz w:val="22"/>
          <w:szCs w:val="22"/>
        </w:rPr>
        <w:t>, Oxford University (United Kingdom), Strathmore University (Kenya) and the University of Cape Town</w:t>
      </w:r>
      <w:r w:rsidR="00664053">
        <w:rPr>
          <w:sz w:val="22"/>
          <w:szCs w:val="22"/>
        </w:rPr>
        <w:t xml:space="preserve"> (UCT)</w:t>
      </w:r>
      <w:r>
        <w:rPr>
          <w:sz w:val="22"/>
          <w:szCs w:val="22"/>
        </w:rPr>
        <w:t xml:space="preserve"> (South Africa), will be hosting a workshop on the above topic in Nairobi, Kenya on the 23 – 26</w:t>
      </w:r>
      <w:r w:rsidRPr="00506265">
        <w:rPr>
          <w:sz w:val="22"/>
          <w:szCs w:val="22"/>
          <w:vertAlign w:val="superscript"/>
        </w:rPr>
        <w:t>th</w:t>
      </w:r>
      <w:r>
        <w:rPr>
          <w:sz w:val="22"/>
          <w:szCs w:val="22"/>
        </w:rPr>
        <w:t xml:space="preserve"> January 2018.</w:t>
      </w:r>
    </w:p>
    <w:p w14:paraId="5019327E" w14:textId="77777777" w:rsidR="008F2F0A" w:rsidRDefault="008F2F0A" w:rsidP="00506265">
      <w:pPr>
        <w:spacing w:line="360" w:lineRule="auto"/>
        <w:rPr>
          <w:sz w:val="22"/>
          <w:szCs w:val="22"/>
        </w:rPr>
      </w:pPr>
    </w:p>
    <w:p w14:paraId="641EB5A4" w14:textId="1DC8F6B1" w:rsidR="00506265" w:rsidRDefault="00664053" w:rsidP="00506265">
      <w:pPr>
        <w:spacing w:line="360" w:lineRule="auto"/>
        <w:rPr>
          <w:sz w:val="22"/>
          <w:szCs w:val="22"/>
        </w:rPr>
      </w:pPr>
      <w:r>
        <w:rPr>
          <w:sz w:val="22"/>
          <w:szCs w:val="22"/>
        </w:rPr>
        <w:t>The workshop is being coordinated by Prof P</w:t>
      </w:r>
      <w:r w:rsidR="008F2F0A">
        <w:rPr>
          <w:sz w:val="22"/>
          <w:szCs w:val="22"/>
        </w:rPr>
        <w:t>hilippe</w:t>
      </w:r>
      <w:r>
        <w:rPr>
          <w:sz w:val="22"/>
          <w:szCs w:val="22"/>
        </w:rPr>
        <w:t xml:space="preserve"> Guerin (WWARN/Oxford University), Prof B</w:t>
      </w:r>
      <w:r w:rsidR="008F2F0A">
        <w:rPr>
          <w:sz w:val="22"/>
          <w:szCs w:val="22"/>
        </w:rPr>
        <w:t>ernhards</w:t>
      </w:r>
      <w:r>
        <w:rPr>
          <w:sz w:val="22"/>
          <w:szCs w:val="22"/>
        </w:rPr>
        <w:t xml:space="preserve"> Ogutu (Strathmore University) and Prof K Barnes (U</w:t>
      </w:r>
      <w:r w:rsidR="00BF352D">
        <w:rPr>
          <w:sz w:val="22"/>
          <w:szCs w:val="22"/>
        </w:rPr>
        <w:t>niversity of Cape Town</w:t>
      </w:r>
      <w:r>
        <w:rPr>
          <w:sz w:val="22"/>
          <w:szCs w:val="22"/>
        </w:rPr>
        <w:t xml:space="preserve">). </w:t>
      </w:r>
    </w:p>
    <w:p w14:paraId="167D216D" w14:textId="04C324CF" w:rsidR="00552163" w:rsidRDefault="00664053" w:rsidP="00506265">
      <w:pPr>
        <w:spacing w:line="360" w:lineRule="auto"/>
        <w:rPr>
          <w:sz w:val="22"/>
          <w:szCs w:val="22"/>
        </w:rPr>
      </w:pPr>
      <w:r>
        <w:rPr>
          <w:sz w:val="22"/>
          <w:szCs w:val="22"/>
        </w:rPr>
        <w:t xml:space="preserve">We are now inviting early career researchers from the UK, South Africa or Kenya to apply to attend this workshop. All travel and accommodation expenses will be covered by the Newton Researcher Links programme. The application form, with more details on the initiative is attached and should be sent to </w:t>
      </w:r>
      <w:hyperlink r:id="rId18" w:history="1">
        <w:r w:rsidR="00E258E8" w:rsidRPr="00DD7185">
          <w:rPr>
            <w:rStyle w:val="Hyperlink"/>
            <w:rFonts w:cs="Arial"/>
            <w:sz w:val="22"/>
            <w:szCs w:val="22"/>
          </w:rPr>
          <w:t>info@wwarn.org</w:t>
        </w:r>
      </w:hyperlink>
      <w:r>
        <w:rPr>
          <w:sz w:val="22"/>
          <w:szCs w:val="22"/>
        </w:rPr>
        <w:t xml:space="preserve"> before the deadline of 30</w:t>
      </w:r>
      <w:r w:rsidRPr="00664053">
        <w:rPr>
          <w:sz w:val="22"/>
          <w:szCs w:val="22"/>
          <w:vertAlign w:val="superscript"/>
        </w:rPr>
        <w:t>th</w:t>
      </w:r>
      <w:r>
        <w:rPr>
          <w:sz w:val="22"/>
          <w:szCs w:val="22"/>
        </w:rPr>
        <w:t xml:space="preserve"> October 2017.</w:t>
      </w:r>
    </w:p>
    <w:p w14:paraId="08FD9891" w14:textId="77777777" w:rsidR="00E258E8" w:rsidRDefault="00E258E8" w:rsidP="00E258E8">
      <w:pPr>
        <w:spacing w:line="360" w:lineRule="auto"/>
        <w:rPr>
          <w:sz w:val="22"/>
          <w:szCs w:val="22"/>
        </w:rPr>
      </w:pPr>
    </w:p>
    <w:p w14:paraId="667A9B1D" w14:textId="291796B6" w:rsidR="00E258E8" w:rsidRDefault="00E258E8" w:rsidP="00E258E8">
      <w:pPr>
        <w:spacing w:line="360" w:lineRule="auto"/>
        <w:rPr>
          <w:sz w:val="22"/>
          <w:szCs w:val="22"/>
        </w:rPr>
      </w:pPr>
      <w:r>
        <w:rPr>
          <w:sz w:val="22"/>
          <w:szCs w:val="22"/>
        </w:rPr>
        <w:lastRenderedPageBreak/>
        <w:t xml:space="preserve">In addition to the funding secured from the Newton Fund, funding from WHO TDR will allow a small number of applicants from countries other than the UK, Kenya and South Africa to apply; interested early career researchers from other countries are encouraged to apply using the same application process detailed below. </w:t>
      </w:r>
    </w:p>
    <w:p w14:paraId="6A9B3724" w14:textId="4EC7EA76" w:rsidR="00552163" w:rsidRDefault="00E258E8" w:rsidP="00E258E8">
      <w:pPr>
        <w:spacing w:line="360" w:lineRule="auto"/>
        <w:rPr>
          <w:sz w:val="22"/>
          <w:szCs w:val="22"/>
        </w:rPr>
      </w:pPr>
      <w:r>
        <w:rPr>
          <w:sz w:val="22"/>
          <w:szCs w:val="22"/>
        </w:rPr>
        <w:t xml:space="preserve"> </w:t>
      </w:r>
      <w:r w:rsidR="00552163">
        <w:rPr>
          <w:sz w:val="22"/>
          <w:szCs w:val="22"/>
        </w:rPr>
        <w:br w:type="page"/>
      </w:r>
    </w:p>
    <w:p w14:paraId="5F270F51" w14:textId="77777777" w:rsidR="00664053" w:rsidRDefault="00664053" w:rsidP="00506265">
      <w:pPr>
        <w:spacing w:line="360" w:lineRule="auto"/>
        <w:rPr>
          <w:sz w:val="22"/>
          <w:szCs w:val="22"/>
        </w:rPr>
      </w:pPr>
    </w:p>
    <w:p w14:paraId="3E162976" w14:textId="3FAAE1D7" w:rsidR="00664053" w:rsidRPr="008F2F0A" w:rsidRDefault="00664053" w:rsidP="009C1F0A">
      <w:pPr>
        <w:spacing w:line="360" w:lineRule="auto"/>
        <w:ind w:left="3600" w:hanging="3600"/>
        <w:rPr>
          <w:b/>
          <w:sz w:val="22"/>
          <w:szCs w:val="22"/>
        </w:rPr>
      </w:pPr>
      <w:r w:rsidRPr="008F2F0A">
        <w:rPr>
          <w:b/>
          <w:sz w:val="22"/>
          <w:szCs w:val="22"/>
        </w:rPr>
        <w:t xml:space="preserve">UK coordinator: </w:t>
      </w:r>
      <w:r w:rsidR="00636AAB" w:rsidRPr="008F2F0A">
        <w:rPr>
          <w:b/>
          <w:sz w:val="22"/>
          <w:szCs w:val="22"/>
        </w:rPr>
        <w:tab/>
      </w:r>
      <w:r w:rsidR="009C1F0A" w:rsidRPr="008F2F0A">
        <w:rPr>
          <w:b/>
          <w:sz w:val="22"/>
          <w:szCs w:val="22"/>
        </w:rPr>
        <w:t xml:space="preserve">Prof Philippe Guerin, </w:t>
      </w:r>
      <w:r w:rsidR="00636AAB" w:rsidRPr="008F2F0A">
        <w:rPr>
          <w:b/>
          <w:sz w:val="22"/>
          <w:szCs w:val="22"/>
        </w:rPr>
        <w:t xml:space="preserve">Oxford </w:t>
      </w:r>
      <w:r w:rsidR="009C1F0A" w:rsidRPr="008F2F0A">
        <w:rPr>
          <w:b/>
          <w:sz w:val="22"/>
          <w:szCs w:val="22"/>
        </w:rPr>
        <w:t xml:space="preserve">University </w:t>
      </w:r>
      <w:r w:rsidR="008F2F0A">
        <w:rPr>
          <w:b/>
          <w:sz w:val="22"/>
          <w:szCs w:val="22"/>
        </w:rPr>
        <w:t>&amp;</w:t>
      </w:r>
      <w:r w:rsidR="009C1F0A" w:rsidRPr="008F2F0A">
        <w:rPr>
          <w:b/>
          <w:sz w:val="22"/>
          <w:szCs w:val="22"/>
        </w:rPr>
        <w:t xml:space="preserve"> WWARN</w:t>
      </w:r>
    </w:p>
    <w:p w14:paraId="664C2910" w14:textId="43C0801F" w:rsidR="00636AAB" w:rsidRPr="008F2F0A" w:rsidRDefault="00636AAB" w:rsidP="00506265">
      <w:pPr>
        <w:spacing w:line="360" w:lineRule="auto"/>
        <w:rPr>
          <w:b/>
          <w:sz w:val="22"/>
          <w:szCs w:val="22"/>
        </w:rPr>
      </w:pPr>
      <w:r w:rsidRPr="008F2F0A">
        <w:rPr>
          <w:b/>
          <w:sz w:val="22"/>
          <w:szCs w:val="22"/>
        </w:rPr>
        <w:t xml:space="preserve">South African partner </w:t>
      </w:r>
      <w:r w:rsidR="007D6933" w:rsidRPr="008F2F0A">
        <w:rPr>
          <w:b/>
          <w:sz w:val="22"/>
          <w:szCs w:val="22"/>
        </w:rPr>
        <w:t>coordinator: Prof</w:t>
      </w:r>
      <w:r w:rsidRPr="008F2F0A">
        <w:rPr>
          <w:b/>
          <w:sz w:val="22"/>
          <w:szCs w:val="22"/>
        </w:rPr>
        <w:t xml:space="preserve"> Karen Barnes, University of Cape Town</w:t>
      </w:r>
    </w:p>
    <w:p w14:paraId="739C918C" w14:textId="2EC2B292" w:rsidR="00664053" w:rsidRPr="008F2F0A" w:rsidRDefault="00664053" w:rsidP="00506265">
      <w:pPr>
        <w:spacing w:line="360" w:lineRule="auto"/>
        <w:rPr>
          <w:b/>
          <w:sz w:val="22"/>
          <w:szCs w:val="22"/>
        </w:rPr>
      </w:pPr>
      <w:r w:rsidRPr="008F2F0A">
        <w:rPr>
          <w:b/>
          <w:sz w:val="22"/>
          <w:szCs w:val="22"/>
        </w:rPr>
        <w:t xml:space="preserve">Kenyan partner coordinator: </w:t>
      </w:r>
      <w:r w:rsidR="00636AAB" w:rsidRPr="008F2F0A">
        <w:rPr>
          <w:b/>
          <w:sz w:val="22"/>
          <w:szCs w:val="22"/>
        </w:rPr>
        <w:tab/>
      </w:r>
      <w:r w:rsidRPr="008F2F0A">
        <w:rPr>
          <w:b/>
          <w:sz w:val="22"/>
          <w:szCs w:val="22"/>
        </w:rPr>
        <w:t>Prof Bernhards Ogutu, Strathmore University</w:t>
      </w:r>
    </w:p>
    <w:p w14:paraId="650C00C9" w14:textId="753DB2A8" w:rsidR="00552163" w:rsidRPr="008F2F0A" w:rsidRDefault="00552163" w:rsidP="00506265">
      <w:pPr>
        <w:spacing w:line="360" w:lineRule="auto"/>
        <w:rPr>
          <w:b/>
          <w:sz w:val="22"/>
          <w:szCs w:val="22"/>
        </w:rPr>
      </w:pPr>
      <w:r w:rsidRPr="008F2F0A">
        <w:rPr>
          <w:b/>
          <w:sz w:val="22"/>
          <w:szCs w:val="22"/>
        </w:rPr>
        <w:t>Discipline:</w:t>
      </w:r>
      <w:r w:rsidRPr="008F2F0A">
        <w:rPr>
          <w:b/>
          <w:sz w:val="22"/>
          <w:szCs w:val="22"/>
        </w:rPr>
        <w:tab/>
      </w:r>
      <w:r w:rsidRPr="008F2F0A">
        <w:rPr>
          <w:b/>
          <w:sz w:val="22"/>
          <w:szCs w:val="22"/>
        </w:rPr>
        <w:tab/>
      </w:r>
      <w:r w:rsidRPr="008F2F0A">
        <w:rPr>
          <w:b/>
          <w:sz w:val="22"/>
          <w:szCs w:val="22"/>
        </w:rPr>
        <w:tab/>
      </w:r>
      <w:r w:rsidRPr="008F2F0A">
        <w:rPr>
          <w:b/>
          <w:sz w:val="22"/>
          <w:szCs w:val="22"/>
        </w:rPr>
        <w:tab/>
        <w:t>Global Public Health</w:t>
      </w:r>
    </w:p>
    <w:p w14:paraId="5AFBD9C8" w14:textId="78DF41F3" w:rsidR="00552163" w:rsidRDefault="00552163" w:rsidP="00506265">
      <w:pPr>
        <w:spacing w:line="360" w:lineRule="auto"/>
        <w:rPr>
          <w:sz w:val="22"/>
          <w:szCs w:val="22"/>
        </w:rPr>
      </w:pPr>
      <w:r w:rsidRPr="008F2F0A">
        <w:rPr>
          <w:b/>
          <w:sz w:val="22"/>
          <w:szCs w:val="22"/>
        </w:rPr>
        <w:t>Dates and venue:</w:t>
      </w:r>
      <w:r w:rsidRPr="008F2F0A">
        <w:rPr>
          <w:b/>
          <w:sz w:val="22"/>
          <w:szCs w:val="22"/>
        </w:rPr>
        <w:tab/>
      </w:r>
      <w:r w:rsidRPr="008F2F0A">
        <w:rPr>
          <w:b/>
          <w:sz w:val="22"/>
          <w:szCs w:val="22"/>
        </w:rPr>
        <w:tab/>
      </w:r>
      <w:r w:rsidRPr="008F2F0A">
        <w:rPr>
          <w:b/>
          <w:sz w:val="22"/>
          <w:szCs w:val="22"/>
        </w:rPr>
        <w:tab/>
        <w:t>23 – 26</w:t>
      </w:r>
      <w:r w:rsidRPr="008F2F0A">
        <w:rPr>
          <w:b/>
          <w:sz w:val="22"/>
          <w:szCs w:val="22"/>
          <w:vertAlign w:val="superscript"/>
        </w:rPr>
        <w:t>th</w:t>
      </w:r>
      <w:r w:rsidRPr="008F2F0A">
        <w:rPr>
          <w:b/>
          <w:sz w:val="22"/>
          <w:szCs w:val="22"/>
        </w:rPr>
        <w:t xml:space="preserve"> January 2018, Nairobi Kenya</w:t>
      </w:r>
    </w:p>
    <w:p w14:paraId="27F200F6" w14:textId="0FB81829" w:rsidR="00552163" w:rsidRDefault="00552163" w:rsidP="00506265">
      <w:pPr>
        <w:spacing w:line="360" w:lineRule="auto"/>
        <w:rPr>
          <w:sz w:val="22"/>
          <w:szCs w:val="22"/>
        </w:rPr>
      </w:pPr>
    </w:p>
    <w:p w14:paraId="668C8AA5" w14:textId="77777777" w:rsidR="008246F8" w:rsidRPr="00552163" w:rsidRDefault="00552163" w:rsidP="008246F8">
      <w:pPr>
        <w:spacing w:line="360" w:lineRule="auto"/>
        <w:rPr>
          <w:sz w:val="22"/>
          <w:szCs w:val="22"/>
        </w:rPr>
      </w:pPr>
      <w:r w:rsidRPr="00552163">
        <w:rPr>
          <w:sz w:val="22"/>
          <w:szCs w:val="22"/>
        </w:rPr>
        <w:t>Quality data is the backbone of clinical research that is used to inform and guide public health policy and enable drug development. The emerging mandate to share individual patient data (IPD) highlights the need to improve data management practises especially in low and middle</w:t>
      </w:r>
      <w:r>
        <w:rPr>
          <w:sz w:val="22"/>
          <w:szCs w:val="22"/>
        </w:rPr>
        <w:t>-</w:t>
      </w:r>
      <w:r w:rsidRPr="00552163">
        <w:rPr>
          <w:sz w:val="22"/>
          <w:szCs w:val="22"/>
        </w:rPr>
        <w:t>income settings.</w:t>
      </w:r>
      <w:r>
        <w:rPr>
          <w:sz w:val="22"/>
          <w:szCs w:val="22"/>
        </w:rPr>
        <w:t xml:space="preserve"> </w:t>
      </w:r>
      <w:r w:rsidR="008246F8" w:rsidRPr="00552163">
        <w:rPr>
          <w:sz w:val="22"/>
          <w:szCs w:val="22"/>
        </w:rPr>
        <w:t>Integrating theory and practice will equip participants with the knowledge and skills to improve data quality within each step of the data management (DM) life-cycle, increasing the public health impact of sharing high quality datasets that have been developed and managed according to Good Data Management Principals (GDMP) and Global Data Standards such as those from the Clinical Data Interchange Standards Consortium (CDISC).</w:t>
      </w:r>
    </w:p>
    <w:p w14:paraId="779C0328" w14:textId="77777777" w:rsidR="008246F8" w:rsidRDefault="008246F8" w:rsidP="00552163">
      <w:pPr>
        <w:spacing w:line="360" w:lineRule="auto"/>
        <w:rPr>
          <w:sz w:val="22"/>
          <w:szCs w:val="22"/>
        </w:rPr>
      </w:pPr>
    </w:p>
    <w:p w14:paraId="387D9B66" w14:textId="3098F067" w:rsidR="00552163" w:rsidRDefault="00552163" w:rsidP="00552163">
      <w:pPr>
        <w:spacing w:line="360" w:lineRule="auto"/>
        <w:rPr>
          <w:sz w:val="22"/>
          <w:szCs w:val="22"/>
        </w:rPr>
      </w:pPr>
      <w:r>
        <w:rPr>
          <w:sz w:val="22"/>
          <w:szCs w:val="22"/>
        </w:rPr>
        <w:t xml:space="preserve">The programme, “British Council </w:t>
      </w:r>
      <w:r w:rsidR="008246F8">
        <w:rPr>
          <w:sz w:val="22"/>
          <w:szCs w:val="22"/>
        </w:rPr>
        <w:t>R</w:t>
      </w:r>
      <w:r>
        <w:rPr>
          <w:sz w:val="22"/>
          <w:szCs w:val="22"/>
        </w:rPr>
        <w:t xml:space="preserve">esearcher Links”, will provide opportunities for early researchers from the UK, South Africa and Kenya to interact, learn from each other, share research expertise, network and explore opportunities for building last-lasting research collaborations </w:t>
      </w:r>
      <w:r w:rsidR="00AE39AA">
        <w:rPr>
          <w:sz w:val="22"/>
          <w:szCs w:val="22"/>
        </w:rPr>
        <w:t>for data sharing and pooled analyses based on best practise data management principles.</w:t>
      </w:r>
    </w:p>
    <w:p w14:paraId="51A2E144" w14:textId="355CF575" w:rsidR="00AE39AA" w:rsidRDefault="00AE39AA" w:rsidP="00552163">
      <w:pPr>
        <w:spacing w:line="360" w:lineRule="auto"/>
        <w:rPr>
          <w:sz w:val="22"/>
          <w:szCs w:val="22"/>
        </w:rPr>
      </w:pPr>
    </w:p>
    <w:p w14:paraId="4A415E9F" w14:textId="25811B5E" w:rsidR="00AE39AA" w:rsidRDefault="00AE39AA" w:rsidP="00552163">
      <w:pPr>
        <w:spacing w:line="360" w:lineRule="auto"/>
        <w:rPr>
          <w:sz w:val="22"/>
          <w:szCs w:val="22"/>
        </w:rPr>
      </w:pPr>
      <w:r>
        <w:rPr>
          <w:sz w:val="22"/>
          <w:szCs w:val="22"/>
        </w:rPr>
        <w:t>As part of this programme, we are now recruiting early career researchers to participate in the above workshop.</w:t>
      </w:r>
    </w:p>
    <w:p w14:paraId="6503AAC1" w14:textId="557662B9" w:rsidR="00AE39AA" w:rsidRDefault="00AE39AA" w:rsidP="00552163">
      <w:pPr>
        <w:spacing w:line="360" w:lineRule="auto"/>
        <w:rPr>
          <w:sz w:val="22"/>
          <w:szCs w:val="22"/>
        </w:rPr>
      </w:pPr>
      <w:r>
        <w:rPr>
          <w:sz w:val="22"/>
          <w:szCs w:val="22"/>
        </w:rPr>
        <w:t xml:space="preserve">During the workshop, early career researchers will have the opportunity to present their research in the form of a </w:t>
      </w:r>
      <w:r w:rsidR="00EF4AF5">
        <w:rPr>
          <w:sz w:val="22"/>
          <w:szCs w:val="22"/>
        </w:rPr>
        <w:t>poster</w:t>
      </w:r>
      <w:r>
        <w:rPr>
          <w:sz w:val="22"/>
          <w:szCs w:val="22"/>
        </w:rPr>
        <w:t xml:space="preserve">/short oral presentation and discuss this with established researchers from the UK and partner countries. There will be a focus on building future links for future collaborations as participants are selected </w:t>
      </w:r>
      <w:r w:rsidR="007D6933">
        <w:rPr>
          <w:sz w:val="22"/>
          <w:szCs w:val="22"/>
        </w:rPr>
        <w:t>based on</w:t>
      </w:r>
      <w:r>
        <w:rPr>
          <w:sz w:val="22"/>
          <w:szCs w:val="22"/>
        </w:rPr>
        <w:t xml:space="preserve"> their research potential and ability to establish longer term links.</w:t>
      </w:r>
    </w:p>
    <w:p w14:paraId="13C9DAA8" w14:textId="27C52C73" w:rsidR="008246F8" w:rsidRPr="008246F8" w:rsidRDefault="008246F8" w:rsidP="008246F8">
      <w:pPr>
        <w:spacing w:line="360" w:lineRule="auto"/>
        <w:rPr>
          <w:sz w:val="22"/>
          <w:szCs w:val="22"/>
        </w:rPr>
      </w:pPr>
      <w:r w:rsidRPr="008246F8">
        <w:rPr>
          <w:sz w:val="22"/>
          <w:szCs w:val="22"/>
        </w:rPr>
        <w:lastRenderedPageBreak/>
        <w:t xml:space="preserve">The British Council and the Newton Fund will cover the costs related to the participation in the workshop, including: travel (both international and local), accommodation and meals. Costs for </w:t>
      </w:r>
      <w:r w:rsidR="009C1F0A">
        <w:rPr>
          <w:sz w:val="22"/>
          <w:szCs w:val="22"/>
        </w:rPr>
        <w:t xml:space="preserve">the </w:t>
      </w:r>
      <w:r w:rsidRPr="008246F8">
        <w:rPr>
          <w:sz w:val="22"/>
          <w:szCs w:val="22"/>
        </w:rPr>
        <w:t xml:space="preserve">visa will also be covered; </w:t>
      </w:r>
      <w:r w:rsidR="007D6933" w:rsidRPr="008246F8">
        <w:rPr>
          <w:sz w:val="22"/>
          <w:szCs w:val="22"/>
        </w:rPr>
        <w:t>however,</w:t>
      </w:r>
      <w:r w:rsidRPr="008246F8">
        <w:rPr>
          <w:sz w:val="22"/>
          <w:szCs w:val="22"/>
        </w:rPr>
        <w:t xml:space="preserve"> participants will be responsible for making all the necessary arrangements. Although this cost will not be covered by the British Council, participants are encouraged to purchase adequate travel and medical insurance. The British Council accepts no responsibility for any problems which may occur when the participants are in</w:t>
      </w:r>
      <w:r>
        <w:rPr>
          <w:sz w:val="22"/>
          <w:szCs w:val="22"/>
        </w:rPr>
        <w:t>-</w:t>
      </w:r>
      <w:r w:rsidRPr="008246F8">
        <w:rPr>
          <w:sz w:val="22"/>
          <w:szCs w:val="22"/>
        </w:rPr>
        <w:t xml:space="preserve">country. </w:t>
      </w:r>
    </w:p>
    <w:p w14:paraId="41D60E3D" w14:textId="77777777" w:rsidR="008246F8" w:rsidRPr="008246F8" w:rsidRDefault="008246F8" w:rsidP="008246F8">
      <w:pPr>
        <w:spacing w:line="360" w:lineRule="auto"/>
        <w:rPr>
          <w:sz w:val="22"/>
          <w:szCs w:val="22"/>
        </w:rPr>
      </w:pPr>
      <w:r w:rsidRPr="008246F8">
        <w:rPr>
          <w:sz w:val="22"/>
          <w:szCs w:val="22"/>
        </w:rPr>
        <w:t xml:space="preserve"> </w:t>
      </w:r>
    </w:p>
    <w:p w14:paraId="18C2AF4A" w14:textId="77777777" w:rsidR="008F2F0A" w:rsidRDefault="008246F8" w:rsidP="008246F8">
      <w:pPr>
        <w:spacing w:line="360" w:lineRule="auto"/>
        <w:rPr>
          <w:sz w:val="22"/>
          <w:szCs w:val="22"/>
        </w:rPr>
      </w:pPr>
      <w:r w:rsidRPr="008F2F0A">
        <w:rPr>
          <w:b/>
          <w:sz w:val="22"/>
          <w:szCs w:val="22"/>
        </w:rPr>
        <w:t>Application and Deadline:</w:t>
      </w:r>
      <w:r w:rsidRPr="008246F8">
        <w:rPr>
          <w:sz w:val="22"/>
          <w:szCs w:val="22"/>
        </w:rPr>
        <w:t xml:space="preserve">  </w:t>
      </w:r>
    </w:p>
    <w:p w14:paraId="4BED1546" w14:textId="564822AF" w:rsidR="008246F8" w:rsidRPr="008246F8" w:rsidRDefault="008246F8" w:rsidP="008246F8">
      <w:pPr>
        <w:spacing w:line="360" w:lineRule="auto"/>
        <w:rPr>
          <w:sz w:val="22"/>
          <w:szCs w:val="22"/>
        </w:rPr>
      </w:pPr>
      <w:r w:rsidRPr="008246F8">
        <w:rPr>
          <w:sz w:val="22"/>
          <w:szCs w:val="22"/>
        </w:rPr>
        <w:t xml:space="preserve">The full application below must be completed and submitted by the 30th </w:t>
      </w:r>
      <w:r>
        <w:rPr>
          <w:sz w:val="22"/>
          <w:szCs w:val="22"/>
        </w:rPr>
        <w:t>October</w:t>
      </w:r>
      <w:r w:rsidRPr="008246F8">
        <w:rPr>
          <w:sz w:val="22"/>
          <w:szCs w:val="22"/>
        </w:rPr>
        <w:t xml:space="preserve"> 2017 to </w:t>
      </w:r>
      <w:hyperlink r:id="rId19" w:history="1">
        <w:r w:rsidR="00E258E8" w:rsidRPr="00E258E8">
          <w:rPr>
            <w:rStyle w:val="Hyperlink"/>
            <w:rFonts w:cs="Arial"/>
            <w:sz w:val="22"/>
            <w:szCs w:val="22"/>
          </w:rPr>
          <w:t>info@wwarn.org</w:t>
        </w:r>
      </w:hyperlink>
    </w:p>
    <w:p w14:paraId="6155F379" w14:textId="77777777" w:rsidR="008246F8" w:rsidRPr="008246F8" w:rsidRDefault="008246F8" w:rsidP="008246F8">
      <w:pPr>
        <w:spacing w:line="360" w:lineRule="auto"/>
        <w:rPr>
          <w:sz w:val="22"/>
          <w:szCs w:val="22"/>
        </w:rPr>
      </w:pPr>
      <w:r w:rsidRPr="008246F8">
        <w:rPr>
          <w:sz w:val="22"/>
          <w:szCs w:val="22"/>
        </w:rPr>
        <w:t xml:space="preserve"> </w:t>
      </w:r>
    </w:p>
    <w:p w14:paraId="4570D8AF" w14:textId="77777777" w:rsidR="008246F8" w:rsidRPr="008F2F0A" w:rsidRDefault="008246F8" w:rsidP="008246F8">
      <w:pPr>
        <w:spacing w:line="360" w:lineRule="auto"/>
        <w:rPr>
          <w:b/>
          <w:sz w:val="22"/>
          <w:szCs w:val="22"/>
        </w:rPr>
      </w:pPr>
      <w:r w:rsidRPr="008F2F0A">
        <w:rPr>
          <w:b/>
          <w:sz w:val="22"/>
          <w:szCs w:val="22"/>
        </w:rPr>
        <w:t>Eligibility Criteria:</w:t>
      </w:r>
    </w:p>
    <w:p w14:paraId="0B0CD2C2" w14:textId="77777777" w:rsidR="009C1F0A" w:rsidRDefault="008246F8" w:rsidP="008246F8">
      <w:pPr>
        <w:spacing w:line="360" w:lineRule="auto"/>
        <w:rPr>
          <w:sz w:val="22"/>
          <w:szCs w:val="22"/>
        </w:rPr>
      </w:pPr>
      <w:r w:rsidRPr="008246F8">
        <w:rPr>
          <w:sz w:val="22"/>
          <w:szCs w:val="22"/>
        </w:rPr>
        <w:t xml:space="preserve"> - Applications must be submitted using the Researcher Links application form  </w:t>
      </w:r>
    </w:p>
    <w:p w14:paraId="45EAD30E" w14:textId="12380B0E" w:rsidR="008246F8" w:rsidRDefault="008246F8" w:rsidP="008246F8">
      <w:pPr>
        <w:spacing w:line="360" w:lineRule="auto"/>
        <w:rPr>
          <w:sz w:val="22"/>
          <w:szCs w:val="22"/>
        </w:rPr>
      </w:pPr>
      <w:r w:rsidRPr="008246F8">
        <w:rPr>
          <w:sz w:val="22"/>
          <w:szCs w:val="22"/>
        </w:rPr>
        <w:t xml:space="preserve">- Application must be submitted before the above deadline </w:t>
      </w:r>
    </w:p>
    <w:p w14:paraId="6FE446E2" w14:textId="77777777" w:rsidR="008246F8" w:rsidRDefault="008246F8" w:rsidP="008246F8">
      <w:pPr>
        <w:spacing w:line="360" w:lineRule="auto"/>
        <w:rPr>
          <w:sz w:val="22"/>
          <w:szCs w:val="22"/>
        </w:rPr>
      </w:pPr>
      <w:r w:rsidRPr="008246F8">
        <w:rPr>
          <w:sz w:val="22"/>
          <w:szCs w:val="22"/>
        </w:rPr>
        <w:t xml:space="preserve">- Participants must be early career researchers: Early career researchers are defined as an individual who has been awarded his or her PhD not more than 10 years prior to the workshop, or is currently near completing their PhD. Allowances can be made for career breaks.  </w:t>
      </w:r>
    </w:p>
    <w:p w14:paraId="4A1C481B" w14:textId="77777777" w:rsidR="008246F8" w:rsidRDefault="008246F8" w:rsidP="008246F8">
      <w:pPr>
        <w:spacing w:line="360" w:lineRule="auto"/>
        <w:rPr>
          <w:sz w:val="22"/>
          <w:szCs w:val="22"/>
        </w:rPr>
      </w:pPr>
      <w:r w:rsidRPr="008246F8">
        <w:rPr>
          <w:sz w:val="22"/>
          <w:szCs w:val="22"/>
        </w:rPr>
        <w:t xml:space="preserve">- If a researcher does not hold a PhD, but has research experience equivalent to a PhD holder and works in a field where a PhD is not a pre-requisite for established research activity, they can still be considered eligible. </w:t>
      </w:r>
    </w:p>
    <w:p w14:paraId="74D55555" w14:textId="7CBC95E0" w:rsidR="008246F8" w:rsidRDefault="008246F8" w:rsidP="008246F8">
      <w:pPr>
        <w:spacing w:line="360" w:lineRule="auto"/>
        <w:rPr>
          <w:sz w:val="22"/>
          <w:szCs w:val="22"/>
        </w:rPr>
      </w:pPr>
      <w:r w:rsidRPr="008246F8">
        <w:rPr>
          <w:sz w:val="22"/>
          <w:szCs w:val="22"/>
        </w:rPr>
        <w:t xml:space="preserve">- They are equivalent to the ‘Recognised Researcher’ and sometimes ‘Experienced Researcher’ categories in the EU framework for researchers’ careers. </w:t>
      </w:r>
      <w:hyperlink r:id="rId20" w:history="1">
        <w:r w:rsidR="00E258E8" w:rsidRPr="00DD7185">
          <w:rPr>
            <w:rStyle w:val="Hyperlink"/>
            <w:rFonts w:cs="Arial"/>
            <w:sz w:val="22"/>
            <w:szCs w:val="22"/>
          </w:rPr>
          <w:t>http://ec.europa.eu/euraxess/pdf/research_policies/Towards_a_European_Framewor k_for_Research_Careers_final.pdf</w:t>
        </w:r>
      </w:hyperlink>
      <w:r w:rsidRPr="008246F8">
        <w:rPr>
          <w:sz w:val="22"/>
          <w:szCs w:val="22"/>
        </w:rPr>
        <w:t xml:space="preserve">  </w:t>
      </w:r>
    </w:p>
    <w:p w14:paraId="2BA22A9B" w14:textId="77777777" w:rsidR="008246F8" w:rsidRDefault="008246F8" w:rsidP="008246F8">
      <w:pPr>
        <w:spacing w:line="360" w:lineRule="auto"/>
        <w:rPr>
          <w:sz w:val="22"/>
          <w:szCs w:val="22"/>
        </w:rPr>
      </w:pPr>
      <w:r w:rsidRPr="008246F8">
        <w:rPr>
          <w:sz w:val="22"/>
          <w:szCs w:val="22"/>
        </w:rPr>
        <w:t xml:space="preserve">- Participants must have a research or academic position (a permanent post, research contract, or fellowship etc.) at a recognised research institution either in the UK, South Africa or Kenya. </w:t>
      </w:r>
    </w:p>
    <w:p w14:paraId="396A4904" w14:textId="53ACEA37" w:rsidR="008246F8" w:rsidRPr="008246F8" w:rsidRDefault="008246F8" w:rsidP="008246F8">
      <w:pPr>
        <w:spacing w:line="360" w:lineRule="auto"/>
        <w:rPr>
          <w:sz w:val="22"/>
          <w:szCs w:val="22"/>
        </w:rPr>
      </w:pPr>
      <w:r w:rsidRPr="008246F8">
        <w:rPr>
          <w:sz w:val="22"/>
          <w:szCs w:val="22"/>
        </w:rPr>
        <w:t xml:space="preserve">- Please note that participants are expected to attend and contribute to all sessions of the workshop.  </w:t>
      </w:r>
    </w:p>
    <w:p w14:paraId="5148616E" w14:textId="77777777" w:rsidR="009C1F0A" w:rsidRDefault="009C1F0A">
      <w:pPr>
        <w:rPr>
          <w:sz w:val="22"/>
          <w:szCs w:val="22"/>
        </w:rPr>
      </w:pPr>
      <w:r>
        <w:rPr>
          <w:sz w:val="22"/>
          <w:szCs w:val="22"/>
        </w:rPr>
        <w:br w:type="page"/>
      </w:r>
    </w:p>
    <w:p w14:paraId="3D7FF30C" w14:textId="22848754" w:rsidR="008246F8" w:rsidRPr="008246F8" w:rsidRDefault="008246F8" w:rsidP="008246F8">
      <w:pPr>
        <w:spacing w:line="360" w:lineRule="auto"/>
        <w:rPr>
          <w:sz w:val="22"/>
          <w:szCs w:val="22"/>
        </w:rPr>
      </w:pPr>
      <w:r w:rsidRPr="008246F8">
        <w:rPr>
          <w:sz w:val="22"/>
          <w:szCs w:val="22"/>
        </w:rPr>
        <w:lastRenderedPageBreak/>
        <w:t xml:space="preserve"> </w:t>
      </w:r>
    </w:p>
    <w:p w14:paraId="6D8643E6" w14:textId="77777777" w:rsidR="008246F8" w:rsidRPr="008F2F0A" w:rsidRDefault="008246F8" w:rsidP="008246F8">
      <w:pPr>
        <w:spacing w:line="360" w:lineRule="auto"/>
        <w:rPr>
          <w:b/>
          <w:sz w:val="22"/>
          <w:szCs w:val="22"/>
        </w:rPr>
      </w:pPr>
      <w:r w:rsidRPr="008F2F0A">
        <w:rPr>
          <w:b/>
          <w:sz w:val="22"/>
          <w:szCs w:val="22"/>
        </w:rPr>
        <w:t xml:space="preserve">Quality Assessment </w:t>
      </w:r>
    </w:p>
    <w:p w14:paraId="0243F6E2" w14:textId="77777777" w:rsidR="008246F8" w:rsidRDefault="008246F8" w:rsidP="008246F8">
      <w:pPr>
        <w:spacing w:line="360" w:lineRule="auto"/>
        <w:rPr>
          <w:sz w:val="22"/>
          <w:szCs w:val="22"/>
        </w:rPr>
      </w:pPr>
      <w:r w:rsidRPr="008246F8">
        <w:rPr>
          <w:sz w:val="22"/>
          <w:szCs w:val="22"/>
        </w:rPr>
        <w:t xml:space="preserve">- Experience and relevance of the applicant’s research area to the workshop </w:t>
      </w:r>
    </w:p>
    <w:p w14:paraId="4D900E09" w14:textId="77777777" w:rsidR="009C1F0A" w:rsidRDefault="008246F8" w:rsidP="008246F8">
      <w:pPr>
        <w:spacing w:line="360" w:lineRule="auto"/>
        <w:rPr>
          <w:sz w:val="22"/>
          <w:szCs w:val="22"/>
        </w:rPr>
      </w:pPr>
      <w:r w:rsidRPr="008246F8">
        <w:rPr>
          <w:sz w:val="22"/>
          <w:szCs w:val="22"/>
        </w:rPr>
        <w:t xml:space="preserve">- Motivation and contribution to the aims of the workshop based on level of </w:t>
      </w:r>
    </w:p>
    <w:p w14:paraId="51901E32" w14:textId="528596F4" w:rsidR="008246F8" w:rsidRDefault="009C1F0A" w:rsidP="008246F8">
      <w:pPr>
        <w:spacing w:line="360" w:lineRule="auto"/>
        <w:rPr>
          <w:sz w:val="22"/>
          <w:szCs w:val="22"/>
        </w:rPr>
      </w:pPr>
      <w:r>
        <w:rPr>
          <w:sz w:val="22"/>
          <w:szCs w:val="22"/>
        </w:rPr>
        <w:t xml:space="preserve">  </w:t>
      </w:r>
      <w:r w:rsidR="008246F8" w:rsidRPr="008246F8">
        <w:rPr>
          <w:sz w:val="22"/>
          <w:szCs w:val="22"/>
        </w:rPr>
        <w:t>pre</w:t>
      </w:r>
      <w:r>
        <w:rPr>
          <w:sz w:val="22"/>
          <w:szCs w:val="22"/>
        </w:rPr>
        <w:t>-</w:t>
      </w:r>
      <w:r w:rsidR="008246F8" w:rsidRPr="008246F8">
        <w:rPr>
          <w:sz w:val="22"/>
          <w:szCs w:val="22"/>
        </w:rPr>
        <w:t xml:space="preserve">workshop electronic participation and responsiveness to communications </w:t>
      </w:r>
    </w:p>
    <w:p w14:paraId="06921703" w14:textId="7A650EAD" w:rsidR="009C1F0A" w:rsidRDefault="008246F8" w:rsidP="008246F8">
      <w:pPr>
        <w:spacing w:line="360" w:lineRule="auto"/>
        <w:rPr>
          <w:sz w:val="22"/>
          <w:szCs w:val="22"/>
        </w:rPr>
      </w:pPr>
      <w:r w:rsidRPr="008246F8">
        <w:rPr>
          <w:sz w:val="22"/>
          <w:szCs w:val="22"/>
        </w:rPr>
        <w:t>- Description of the long</w:t>
      </w:r>
      <w:r w:rsidR="009C1F0A">
        <w:rPr>
          <w:sz w:val="22"/>
          <w:szCs w:val="22"/>
        </w:rPr>
        <w:t>-</w:t>
      </w:r>
      <w:r w:rsidRPr="008246F8">
        <w:rPr>
          <w:sz w:val="22"/>
          <w:szCs w:val="22"/>
        </w:rPr>
        <w:t xml:space="preserve">term impact expected through the participation in </w:t>
      </w:r>
      <w:r w:rsidR="009C1F0A">
        <w:rPr>
          <w:sz w:val="22"/>
          <w:szCs w:val="22"/>
        </w:rPr>
        <w:t>th</w:t>
      </w:r>
      <w:r w:rsidRPr="008246F8">
        <w:rPr>
          <w:sz w:val="22"/>
          <w:szCs w:val="22"/>
        </w:rPr>
        <w:t>e</w:t>
      </w:r>
      <w:r w:rsidR="008F2F0A">
        <w:rPr>
          <w:sz w:val="22"/>
          <w:szCs w:val="22"/>
        </w:rPr>
        <w:t xml:space="preserve"> workshop</w:t>
      </w:r>
    </w:p>
    <w:p w14:paraId="71B25021" w14:textId="77777777" w:rsidR="008F2F0A" w:rsidRDefault="008246F8" w:rsidP="008246F8">
      <w:pPr>
        <w:spacing w:line="360" w:lineRule="auto"/>
        <w:rPr>
          <w:sz w:val="22"/>
          <w:szCs w:val="22"/>
        </w:rPr>
      </w:pPr>
      <w:r w:rsidRPr="008246F8">
        <w:rPr>
          <w:sz w:val="22"/>
          <w:szCs w:val="22"/>
        </w:rPr>
        <w:t xml:space="preserve">- Ability to contribute to expected workshop outcomes </w:t>
      </w:r>
    </w:p>
    <w:p w14:paraId="469ABEF2" w14:textId="2E4A4127" w:rsidR="008246F8" w:rsidRPr="008246F8" w:rsidRDefault="008246F8" w:rsidP="008246F8">
      <w:pPr>
        <w:spacing w:line="360" w:lineRule="auto"/>
        <w:rPr>
          <w:sz w:val="22"/>
          <w:szCs w:val="22"/>
        </w:rPr>
      </w:pPr>
      <w:r w:rsidRPr="008246F8">
        <w:rPr>
          <w:sz w:val="22"/>
          <w:szCs w:val="22"/>
        </w:rPr>
        <w:t xml:space="preserve"> </w:t>
      </w:r>
    </w:p>
    <w:p w14:paraId="54DB4AB3" w14:textId="77777777" w:rsidR="008246F8" w:rsidRPr="008F2F0A" w:rsidRDefault="008246F8" w:rsidP="008246F8">
      <w:pPr>
        <w:spacing w:line="360" w:lineRule="auto"/>
        <w:rPr>
          <w:b/>
          <w:sz w:val="22"/>
          <w:szCs w:val="22"/>
        </w:rPr>
      </w:pPr>
      <w:r w:rsidRPr="008F2F0A">
        <w:rPr>
          <w:b/>
          <w:sz w:val="22"/>
          <w:szCs w:val="22"/>
        </w:rPr>
        <w:t xml:space="preserve">Selection Procedure:  </w:t>
      </w:r>
    </w:p>
    <w:p w14:paraId="6BED9AED" w14:textId="77777777" w:rsidR="008246F8" w:rsidRDefault="008246F8" w:rsidP="008246F8">
      <w:pPr>
        <w:spacing w:line="360" w:lineRule="auto"/>
        <w:rPr>
          <w:sz w:val="22"/>
          <w:szCs w:val="22"/>
        </w:rPr>
      </w:pPr>
      <w:r w:rsidRPr="008246F8">
        <w:rPr>
          <w:sz w:val="22"/>
          <w:szCs w:val="22"/>
        </w:rPr>
        <w:t>- Eligibility check</w:t>
      </w:r>
    </w:p>
    <w:p w14:paraId="377604E1" w14:textId="32BB5D89" w:rsidR="008246F8" w:rsidRPr="008246F8" w:rsidRDefault="008246F8" w:rsidP="008246F8">
      <w:pPr>
        <w:spacing w:line="360" w:lineRule="auto"/>
        <w:rPr>
          <w:sz w:val="22"/>
          <w:szCs w:val="22"/>
        </w:rPr>
      </w:pPr>
      <w:r w:rsidRPr="008246F8">
        <w:rPr>
          <w:sz w:val="22"/>
          <w:szCs w:val="22"/>
        </w:rPr>
        <w:t xml:space="preserve">- Quality assessment </w:t>
      </w:r>
    </w:p>
    <w:p w14:paraId="45A5FCF6" w14:textId="77777777" w:rsidR="008246F8" w:rsidRPr="008246F8" w:rsidRDefault="008246F8" w:rsidP="008246F8">
      <w:pPr>
        <w:spacing w:line="360" w:lineRule="auto"/>
        <w:rPr>
          <w:sz w:val="22"/>
          <w:szCs w:val="22"/>
        </w:rPr>
      </w:pPr>
      <w:r w:rsidRPr="008246F8">
        <w:rPr>
          <w:sz w:val="22"/>
          <w:szCs w:val="22"/>
        </w:rPr>
        <w:t xml:space="preserve"> </w:t>
      </w:r>
    </w:p>
    <w:p w14:paraId="31C743E1" w14:textId="77777777" w:rsidR="008F2F0A" w:rsidRDefault="008246F8" w:rsidP="008246F8">
      <w:pPr>
        <w:spacing w:line="360" w:lineRule="auto"/>
        <w:rPr>
          <w:sz w:val="22"/>
          <w:szCs w:val="22"/>
        </w:rPr>
      </w:pPr>
      <w:r w:rsidRPr="008F2F0A">
        <w:rPr>
          <w:b/>
          <w:sz w:val="22"/>
          <w:szCs w:val="22"/>
        </w:rPr>
        <w:t>Notification of results:</w:t>
      </w:r>
      <w:r w:rsidRPr="008246F8">
        <w:rPr>
          <w:sz w:val="22"/>
          <w:szCs w:val="22"/>
        </w:rPr>
        <w:t xml:space="preserve">  </w:t>
      </w:r>
    </w:p>
    <w:p w14:paraId="0BE63F50" w14:textId="00105BCF" w:rsidR="008246F8" w:rsidRDefault="008246F8" w:rsidP="008246F8">
      <w:pPr>
        <w:spacing w:line="360" w:lineRule="auto"/>
        <w:rPr>
          <w:sz w:val="22"/>
          <w:szCs w:val="22"/>
        </w:rPr>
      </w:pPr>
      <w:r w:rsidRPr="008246F8">
        <w:rPr>
          <w:sz w:val="22"/>
          <w:szCs w:val="22"/>
        </w:rPr>
        <w:t xml:space="preserve">Applicants will be notified by email 2 months prior to the workshop.  </w:t>
      </w:r>
    </w:p>
    <w:p w14:paraId="0E9EC0B6" w14:textId="77777777" w:rsidR="008F2F0A" w:rsidRPr="008246F8" w:rsidRDefault="008F2F0A" w:rsidP="008246F8">
      <w:pPr>
        <w:spacing w:line="360" w:lineRule="auto"/>
        <w:rPr>
          <w:sz w:val="22"/>
          <w:szCs w:val="22"/>
        </w:rPr>
      </w:pPr>
    </w:p>
    <w:p w14:paraId="13A3A5C2" w14:textId="3543AB53" w:rsidR="008F2F0A" w:rsidRPr="008F2F0A" w:rsidRDefault="008246F8" w:rsidP="008246F8">
      <w:pPr>
        <w:spacing w:line="360" w:lineRule="auto"/>
        <w:rPr>
          <w:b/>
          <w:sz w:val="22"/>
          <w:szCs w:val="22"/>
        </w:rPr>
      </w:pPr>
      <w:r w:rsidRPr="008F2F0A">
        <w:rPr>
          <w:b/>
          <w:sz w:val="22"/>
          <w:szCs w:val="22"/>
        </w:rPr>
        <w:t xml:space="preserve">Equal Opportunities </w:t>
      </w:r>
    </w:p>
    <w:p w14:paraId="747AF02B" w14:textId="0F6B367B" w:rsidR="008246F8" w:rsidRPr="008246F8" w:rsidRDefault="008246F8" w:rsidP="008246F8">
      <w:pPr>
        <w:spacing w:line="360" w:lineRule="auto"/>
        <w:rPr>
          <w:sz w:val="22"/>
          <w:szCs w:val="22"/>
        </w:rPr>
      </w:pPr>
      <w:r w:rsidRPr="008246F8">
        <w:rPr>
          <w:sz w:val="22"/>
          <w:szCs w:val="22"/>
        </w:rPr>
        <w:t xml:space="preserve">Equal opportunities and diversity are at the heart of the British Council’s cultural relations ambitions. While recognising that some research fields are dominated by one </w:t>
      </w:r>
      <w:r w:rsidR="007D6933" w:rsidRPr="008246F8">
        <w:rPr>
          <w:sz w:val="22"/>
          <w:szCs w:val="22"/>
        </w:rPr>
        <w:t>gender</w:t>
      </w:r>
      <w:r w:rsidRPr="008246F8">
        <w:rPr>
          <w:sz w:val="22"/>
          <w:szCs w:val="22"/>
        </w:rPr>
        <w:t xml:space="preserve">, co-ordinators are encouraged to work towards an equal gender balance, promote diversity. They must not exclude applicants </w:t>
      </w:r>
      <w:r w:rsidR="007D6933" w:rsidRPr="008246F8">
        <w:rPr>
          <w:sz w:val="22"/>
          <w:szCs w:val="22"/>
        </w:rPr>
        <w:t>based on</w:t>
      </w:r>
      <w:r w:rsidRPr="008246F8">
        <w:rPr>
          <w:sz w:val="22"/>
          <w:szCs w:val="22"/>
        </w:rPr>
        <w:t xml:space="preserve"> ethnicity, gender, religious belief, sexual orientation, or disability. Participants’ selection undertaken by workshop organisers must not contravene this policy. Extra support to enable participation of early career researchers with special needs will be given.  </w:t>
      </w:r>
    </w:p>
    <w:p w14:paraId="222DEED9" w14:textId="57801D00" w:rsidR="00EF4AF5" w:rsidRDefault="00EF4AF5" w:rsidP="00552163">
      <w:pPr>
        <w:spacing w:line="360" w:lineRule="auto"/>
        <w:rPr>
          <w:sz w:val="22"/>
          <w:szCs w:val="22"/>
        </w:rPr>
      </w:pPr>
    </w:p>
    <w:p w14:paraId="62B038D3" w14:textId="77777777" w:rsidR="00C06F0A" w:rsidRDefault="00C06F0A" w:rsidP="001C1E30">
      <w:pPr>
        <w:spacing w:after="120"/>
        <w:rPr>
          <w:b/>
          <w:iCs/>
          <w:sz w:val="22"/>
          <w:szCs w:val="22"/>
          <w:lang w:val="en-US"/>
        </w:rPr>
      </w:pPr>
    </w:p>
    <w:p w14:paraId="75996DD1" w14:textId="77777777" w:rsidR="00F83916" w:rsidRDefault="00F83916" w:rsidP="001C1E30">
      <w:pPr>
        <w:spacing w:after="120"/>
        <w:rPr>
          <w:b/>
          <w:iCs/>
          <w:sz w:val="22"/>
          <w:szCs w:val="22"/>
          <w:lang w:val="en-US"/>
        </w:rPr>
      </w:pPr>
    </w:p>
    <w:p w14:paraId="75996DD2" w14:textId="2C5AC449" w:rsidR="00277756" w:rsidRDefault="00277756">
      <w:pPr>
        <w:rPr>
          <w:b/>
          <w:iCs/>
          <w:sz w:val="22"/>
          <w:szCs w:val="22"/>
          <w:lang w:val="en-US"/>
        </w:rPr>
      </w:pPr>
      <w:r>
        <w:rPr>
          <w:b/>
          <w:iCs/>
          <w:sz w:val="22"/>
          <w:szCs w:val="22"/>
          <w:lang w:val="en-US"/>
        </w:rPr>
        <w:br w:type="page"/>
      </w:r>
    </w:p>
    <w:p w14:paraId="75996E0E" w14:textId="77777777" w:rsidR="00A46A0C" w:rsidRDefault="00A46A0C" w:rsidP="00A46A0C">
      <w:pPr>
        <w:rPr>
          <w:b/>
        </w:rPr>
      </w:pPr>
    </w:p>
    <w:tbl>
      <w:tblPr>
        <w:tblW w:w="10041" w:type="dxa"/>
        <w:tblInd w:w="-10" w:type="dxa"/>
        <w:tblLayout w:type="fixed"/>
        <w:tblLook w:val="0000" w:firstRow="0" w:lastRow="0" w:firstColumn="0" w:lastColumn="0" w:noHBand="0" w:noVBand="0"/>
      </w:tblPr>
      <w:tblGrid>
        <w:gridCol w:w="2235"/>
        <w:gridCol w:w="7806"/>
      </w:tblGrid>
      <w:tr w:rsidR="00A46A0C" w14:paraId="75996E10" w14:textId="77777777" w:rsidTr="000A6D78">
        <w:tc>
          <w:tcPr>
            <w:tcW w:w="10041" w:type="dxa"/>
            <w:gridSpan w:val="2"/>
            <w:tcBorders>
              <w:top w:val="single" w:sz="4" w:space="0" w:color="000000"/>
              <w:left w:val="single" w:sz="4" w:space="0" w:color="000000"/>
              <w:bottom w:val="single" w:sz="4" w:space="0" w:color="000000"/>
              <w:right w:val="single" w:sz="4" w:space="0" w:color="000000"/>
            </w:tcBorders>
            <w:shd w:val="clear" w:color="auto" w:fill="E0E0E0"/>
          </w:tcPr>
          <w:p w14:paraId="75996E0F" w14:textId="77777777" w:rsidR="00A46A0C" w:rsidRDefault="00A46A0C" w:rsidP="00F657F0">
            <w:pPr>
              <w:snapToGrid w:val="0"/>
              <w:rPr>
                <w:b/>
              </w:rPr>
            </w:pPr>
            <w:r>
              <w:rPr>
                <w:b/>
              </w:rPr>
              <w:t xml:space="preserve">1. Applicant </w:t>
            </w:r>
          </w:p>
        </w:tc>
      </w:tr>
      <w:tr w:rsidR="00A46A0C" w14:paraId="75996E13" w14:textId="77777777" w:rsidTr="000A6D78">
        <w:tc>
          <w:tcPr>
            <w:tcW w:w="2235" w:type="dxa"/>
            <w:tcBorders>
              <w:top w:val="single" w:sz="4" w:space="0" w:color="000000"/>
              <w:left w:val="single" w:sz="4" w:space="0" w:color="000000"/>
              <w:bottom w:val="single" w:sz="4" w:space="0" w:color="000000"/>
            </w:tcBorders>
          </w:tcPr>
          <w:p w14:paraId="75996E11" w14:textId="77777777" w:rsidR="00A46A0C" w:rsidRDefault="00A46A0C" w:rsidP="00F657F0">
            <w:pPr>
              <w:snapToGrid w:val="0"/>
            </w:pPr>
            <w:r>
              <w:t>Name and title</w:t>
            </w:r>
          </w:p>
        </w:tc>
        <w:tc>
          <w:tcPr>
            <w:tcW w:w="7806" w:type="dxa"/>
            <w:tcBorders>
              <w:top w:val="single" w:sz="4" w:space="0" w:color="000000"/>
              <w:left w:val="single" w:sz="4" w:space="0" w:color="000000"/>
              <w:bottom w:val="single" w:sz="4" w:space="0" w:color="000000"/>
              <w:right w:val="single" w:sz="4" w:space="0" w:color="000000"/>
            </w:tcBorders>
          </w:tcPr>
          <w:p w14:paraId="75996E12" w14:textId="77777777" w:rsidR="00A46A0C" w:rsidRDefault="00A46A0C" w:rsidP="00F657F0">
            <w:pPr>
              <w:snapToGrid w:val="0"/>
            </w:pPr>
          </w:p>
        </w:tc>
      </w:tr>
      <w:tr w:rsidR="00A46A0C" w14:paraId="75996E16" w14:textId="77777777" w:rsidTr="000A6D78">
        <w:tc>
          <w:tcPr>
            <w:tcW w:w="2235" w:type="dxa"/>
            <w:tcBorders>
              <w:top w:val="single" w:sz="4" w:space="0" w:color="000000"/>
              <w:left w:val="single" w:sz="4" w:space="0" w:color="000000"/>
              <w:bottom w:val="single" w:sz="4" w:space="0" w:color="000000"/>
            </w:tcBorders>
          </w:tcPr>
          <w:p w14:paraId="75996E14" w14:textId="77777777" w:rsidR="00A46A0C" w:rsidRDefault="00A46A0C" w:rsidP="0057135E">
            <w:pPr>
              <w:snapToGrid w:val="0"/>
              <w:rPr>
                <w:color w:val="FF0000"/>
              </w:rPr>
            </w:pPr>
            <w:r w:rsidRPr="00C50881">
              <w:t>Gender</w:t>
            </w:r>
            <w:r w:rsidR="000C64A8">
              <w:t xml:space="preserve"> </w:t>
            </w:r>
            <w:r w:rsidR="000C64A8" w:rsidRPr="000C64A8">
              <w:rPr>
                <w:sz w:val="18"/>
                <w:szCs w:val="18"/>
              </w:rPr>
              <w:t>(</w:t>
            </w:r>
            <w:r w:rsidR="009A160B">
              <w:rPr>
                <w:sz w:val="18"/>
                <w:szCs w:val="18"/>
              </w:rPr>
              <w:t>for statistical purposes</w:t>
            </w:r>
            <w:r w:rsidR="0057135E">
              <w:rPr>
                <w:sz w:val="18"/>
                <w:szCs w:val="18"/>
              </w:rPr>
              <w:t>. T</w:t>
            </w:r>
            <w:r w:rsidR="000C64A8" w:rsidRPr="001669FF">
              <w:rPr>
                <w:sz w:val="18"/>
                <w:szCs w:val="18"/>
              </w:rPr>
              <w:t xml:space="preserve">his will not </w:t>
            </w:r>
            <w:r w:rsidR="009A160B">
              <w:rPr>
                <w:sz w:val="18"/>
                <w:szCs w:val="18"/>
              </w:rPr>
              <w:t>affect choice of participants</w:t>
            </w:r>
            <w:r w:rsidR="000C64A8" w:rsidRPr="001669FF">
              <w:rPr>
                <w:sz w:val="18"/>
                <w:szCs w:val="18"/>
              </w:rPr>
              <w:t>)</w:t>
            </w:r>
          </w:p>
        </w:tc>
        <w:tc>
          <w:tcPr>
            <w:tcW w:w="7806" w:type="dxa"/>
            <w:tcBorders>
              <w:top w:val="single" w:sz="4" w:space="0" w:color="000000"/>
              <w:left w:val="single" w:sz="4" w:space="0" w:color="000000"/>
              <w:bottom w:val="single" w:sz="4" w:space="0" w:color="000000"/>
              <w:right w:val="single" w:sz="4" w:space="0" w:color="000000"/>
            </w:tcBorders>
          </w:tcPr>
          <w:p w14:paraId="75996E15" w14:textId="77777777" w:rsidR="00A46A0C" w:rsidRDefault="00A46A0C" w:rsidP="00F657F0">
            <w:pPr>
              <w:snapToGrid w:val="0"/>
            </w:pPr>
          </w:p>
        </w:tc>
      </w:tr>
      <w:tr w:rsidR="00A46A0C" w14:paraId="75996E19" w14:textId="77777777" w:rsidTr="000A6D78">
        <w:tc>
          <w:tcPr>
            <w:tcW w:w="2235" w:type="dxa"/>
            <w:tcBorders>
              <w:top w:val="single" w:sz="4" w:space="0" w:color="000000"/>
              <w:left w:val="single" w:sz="4" w:space="0" w:color="000000"/>
              <w:bottom w:val="single" w:sz="4" w:space="0" w:color="000000"/>
            </w:tcBorders>
          </w:tcPr>
          <w:p w14:paraId="75996E17" w14:textId="77777777" w:rsidR="00A46A0C" w:rsidRDefault="00A46A0C" w:rsidP="00F657F0">
            <w:pPr>
              <w:snapToGrid w:val="0"/>
            </w:pPr>
            <w:r>
              <w:t>Position and institution</w:t>
            </w:r>
          </w:p>
        </w:tc>
        <w:tc>
          <w:tcPr>
            <w:tcW w:w="7806" w:type="dxa"/>
            <w:tcBorders>
              <w:top w:val="single" w:sz="4" w:space="0" w:color="000000"/>
              <w:left w:val="single" w:sz="4" w:space="0" w:color="000000"/>
              <w:bottom w:val="single" w:sz="4" w:space="0" w:color="000000"/>
              <w:right w:val="single" w:sz="4" w:space="0" w:color="000000"/>
            </w:tcBorders>
          </w:tcPr>
          <w:p w14:paraId="75996E18" w14:textId="77777777" w:rsidR="00A46A0C" w:rsidRDefault="00A46A0C" w:rsidP="00F657F0">
            <w:pPr>
              <w:snapToGrid w:val="0"/>
            </w:pPr>
          </w:p>
        </w:tc>
      </w:tr>
      <w:tr w:rsidR="00A46A0C" w14:paraId="75996E1C" w14:textId="77777777" w:rsidTr="000A6D78">
        <w:tc>
          <w:tcPr>
            <w:tcW w:w="2235" w:type="dxa"/>
            <w:tcBorders>
              <w:top w:val="single" w:sz="4" w:space="0" w:color="000000"/>
              <w:left w:val="single" w:sz="4" w:space="0" w:color="000000"/>
              <w:bottom w:val="single" w:sz="4" w:space="0" w:color="000000"/>
            </w:tcBorders>
          </w:tcPr>
          <w:p w14:paraId="75996E1A" w14:textId="77777777" w:rsidR="00A46A0C" w:rsidRDefault="00A46A0C" w:rsidP="00F657F0">
            <w:pPr>
              <w:snapToGrid w:val="0"/>
            </w:pPr>
            <w:r>
              <w:t>Postal address</w:t>
            </w:r>
          </w:p>
        </w:tc>
        <w:tc>
          <w:tcPr>
            <w:tcW w:w="7806" w:type="dxa"/>
            <w:tcBorders>
              <w:top w:val="single" w:sz="4" w:space="0" w:color="000000"/>
              <w:left w:val="single" w:sz="4" w:space="0" w:color="000000"/>
              <w:bottom w:val="single" w:sz="4" w:space="0" w:color="000000"/>
              <w:right w:val="single" w:sz="4" w:space="0" w:color="000000"/>
            </w:tcBorders>
          </w:tcPr>
          <w:p w14:paraId="75996E1B" w14:textId="77777777" w:rsidR="00A46A0C" w:rsidRDefault="00A46A0C" w:rsidP="00F657F0">
            <w:pPr>
              <w:snapToGrid w:val="0"/>
            </w:pPr>
          </w:p>
        </w:tc>
      </w:tr>
      <w:tr w:rsidR="00A46A0C" w14:paraId="75996E1F" w14:textId="77777777" w:rsidTr="000A6D78">
        <w:tc>
          <w:tcPr>
            <w:tcW w:w="2235" w:type="dxa"/>
            <w:tcBorders>
              <w:top w:val="single" w:sz="4" w:space="0" w:color="000000"/>
              <w:left w:val="single" w:sz="4" w:space="0" w:color="000000"/>
              <w:bottom w:val="single" w:sz="4" w:space="0" w:color="000000"/>
            </w:tcBorders>
          </w:tcPr>
          <w:p w14:paraId="75996E1D" w14:textId="77777777" w:rsidR="00A46A0C" w:rsidRDefault="00A46A0C" w:rsidP="00F657F0">
            <w:pPr>
              <w:snapToGrid w:val="0"/>
            </w:pPr>
            <w:r>
              <w:t>Email</w:t>
            </w:r>
          </w:p>
        </w:tc>
        <w:tc>
          <w:tcPr>
            <w:tcW w:w="7806" w:type="dxa"/>
            <w:tcBorders>
              <w:top w:val="single" w:sz="4" w:space="0" w:color="000000"/>
              <w:left w:val="single" w:sz="4" w:space="0" w:color="000000"/>
              <w:bottom w:val="single" w:sz="4" w:space="0" w:color="000000"/>
              <w:right w:val="single" w:sz="4" w:space="0" w:color="000000"/>
            </w:tcBorders>
          </w:tcPr>
          <w:p w14:paraId="75996E1E" w14:textId="77777777" w:rsidR="00A46A0C" w:rsidRDefault="00A46A0C" w:rsidP="00F657F0">
            <w:pPr>
              <w:snapToGrid w:val="0"/>
            </w:pPr>
          </w:p>
        </w:tc>
      </w:tr>
      <w:tr w:rsidR="00A46A0C" w14:paraId="75996E22" w14:textId="77777777" w:rsidTr="000A6D78">
        <w:tc>
          <w:tcPr>
            <w:tcW w:w="2235" w:type="dxa"/>
            <w:tcBorders>
              <w:top w:val="single" w:sz="4" w:space="0" w:color="000000"/>
              <w:left w:val="single" w:sz="4" w:space="0" w:color="000000"/>
              <w:bottom w:val="single" w:sz="4" w:space="0" w:color="000000"/>
            </w:tcBorders>
          </w:tcPr>
          <w:p w14:paraId="75996E20" w14:textId="77777777" w:rsidR="00A46A0C" w:rsidRDefault="00A46A0C" w:rsidP="00F657F0">
            <w:pPr>
              <w:snapToGrid w:val="0"/>
            </w:pPr>
            <w:r>
              <w:t>Phone number</w:t>
            </w:r>
          </w:p>
        </w:tc>
        <w:tc>
          <w:tcPr>
            <w:tcW w:w="7806" w:type="dxa"/>
            <w:tcBorders>
              <w:top w:val="single" w:sz="4" w:space="0" w:color="000000"/>
              <w:left w:val="single" w:sz="4" w:space="0" w:color="000000"/>
              <w:bottom w:val="single" w:sz="4" w:space="0" w:color="000000"/>
              <w:right w:val="single" w:sz="4" w:space="0" w:color="000000"/>
            </w:tcBorders>
          </w:tcPr>
          <w:p w14:paraId="75996E21" w14:textId="77777777" w:rsidR="00A46A0C" w:rsidRDefault="00A46A0C" w:rsidP="00F657F0">
            <w:pPr>
              <w:snapToGrid w:val="0"/>
            </w:pPr>
          </w:p>
        </w:tc>
      </w:tr>
      <w:tr w:rsidR="00A46A0C" w14:paraId="75996E25" w14:textId="77777777" w:rsidTr="000A6D78">
        <w:tc>
          <w:tcPr>
            <w:tcW w:w="2235" w:type="dxa"/>
            <w:tcBorders>
              <w:top w:val="single" w:sz="4" w:space="0" w:color="000000"/>
              <w:left w:val="single" w:sz="4" w:space="0" w:color="000000"/>
              <w:bottom w:val="single" w:sz="4" w:space="0" w:color="000000"/>
            </w:tcBorders>
          </w:tcPr>
          <w:p w14:paraId="75996E23" w14:textId="77777777" w:rsidR="00A46A0C" w:rsidRDefault="00A46A0C" w:rsidP="00F657F0">
            <w:pPr>
              <w:pStyle w:val="Blockquote"/>
              <w:snapToGrid w:val="0"/>
              <w:spacing w:before="0" w:after="0"/>
              <w:ind w:left="0" w:right="0"/>
              <w:rPr>
                <w:rFonts w:ascii="Arial" w:hAnsi="Arial" w:cs="Arial"/>
                <w:sz w:val="20"/>
              </w:rPr>
            </w:pPr>
            <w:r>
              <w:rPr>
                <w:rFonts w:ascii="Arial" w:hAnsi="Arial" w:cs="Arial"/>
                <w:sz w:val="20"/>
              </w:rPr>
              <w:t>Brief CV (</w:t>
            </w:r>
            <w:r w:rsidRPr="0057135E">
              <w:rPr>
                <w:rFonts w:ascii="Arial" w:hAnsi="Arial" w:cs="Arial"/>
                <w:sz w:val="18"/>
                <w:szCs w:val="18"/>
              </w:rPr>
              <w:t>academic career, publications, markers of esteem, and any other relevant information) – no more than ½ page of A4</w:t>
            </w:r>
          </w:p>
        </w:tc>
        <w:tc>
          <w:tcPr>
            <w:tcW w:w="7806" w:type="dxa"/>
            <w:tcBorders>
              <w:top w:val="single" w:sz="4" w:space="0" w:color="000000"/>
              <w:left w:val="single" w:sz="4" w:space="0" w:color="000000"/>
              <w:bottom w:val="single" w:sz="4" w:space="0" w:color="000000"/>
              <w:right w:val="single" w:sz="4" w:space="0" w:color="000000"/>
            </w:tcBorders>
          </w:tcPr>
          <w:p w14:paraId="75996E24" w14:textId="77777777" w:rsidR="00A46A0C" w:rsidRDefault="00A46A0C" w:rsidP="00F657F0">
            <w:pPr>
              <w:pStyle w:val="Blockquote"/>
              <w:snapToGrid w:val="0"/>
              <w:spacing w:before="0" w:after="0"/>
              <w:ind w:left="0" w:right="0"/>
              <w:rPr>
                <w:rFonts w:ascii="Arial" w:hAnsi="Arial" w:cs="Arial"/>
                <w:sz w:val="20"/>
              </w:rPr>
            </w:pPr>
          </w:p>
        </w:tc>
      </w:tr>
    </w:tbl>
    <w:p w14:paraId="75996E26" w14:textId="77777777" w:rsidR="00A46A0C" w:rsidRDefault="00A46A0C" w:rsidP="00A46A0C">
      <w:pPr>
        <w:rPr>
          <w:b/>
        </w:rPr>
      </w:pPr>
    </w:p>
    <w:tbl>
      <w:tblPr>
        <w:tblW w:w="10041" w:type="dxa"/>
        <w:tblInd w:w="-10" w:type="dxa"/>
        <w:tblLayout w:type="fixed"/>
        <w:tblLook w:val="0000" w:firstRow="0" w:lastRow="0" w:firstColumn="0" w:lastColumn="0" w:noHBand="0" w:noVBand="0"/>
      </w:tblPr>
      <w:tblGrid>
        <w:gridCol w:w="10041"/>
      </w:tblGrid>
      <w:tr w:rsidR="00A46A0C" w14:paraId="75996E28" w14:textId="77777777" w:rsidTr="000A6D78">
        <w:tc>
          <w:tcPr>
            <w:tcW w:w="10041" w:type="dxa"/>
            <w:tcBorders>
              <w:top w:val="single" w:sz="4" w:space="0" w:color="000000"/>
              <w:left w:val="single" w:sz="4" w:space="0" w:color="000000"/>
              <w:bottom w:val="single" w:sz="4" w:space="0" w:color="000000"/>
              <w:right w:val="single" w:sz="4" w:space="0" w:color="000000"/>
            </w:tcBorders>
            <w:shd w:val="clear" w:color="auto" w:fill="E0E0E0"/>
          </w:tcPr>
          <w:p w14:paraId="75996E27" w14:textId="77777777" w:rsidR="00A46A0C" w:rsidRDefault="00A46A0C" w:rsidP="00F657F0">
            <w:pPr>
              <w:snapToGrid w:val="0"/>
              <w:rPr>
                <w:b/>
              </w:rPr>
            </w:pPr>
            <w:r>
              <w:rPr>
                <w:b/>
              </w:rPr>
              <w:t xml:space="preserve">Abstract - </w:t>
            </w:r>
            <w:r w:rsidRPr="00AA26AE">
              <w:t>Please give a</w:t>
            </w:r>
            <w:r>
              <w:t xml:space="preserve"> </w:t>
            </w:r>
            <w:r w:rsidRPr="00AA26AE">
              <w:t>summary</w:t>
            </w:r>
            <w:r>
              <w:t xml:space="preserve"> of your area of</w:t>
            </w:r>
            <w:r w:rsidRPr="00AA26AE">
              <w:t xml:space="preserve"> research </w:t>
            </w:r>
          </w:p>
        </w:tc>
      </w:tr>
      <w:tr w:rsidR="00A46A0C" w14:paraId="75996E2D" w14:textId="77777777" w:rsidTr="000A6D78">
        <w:tc>
          <w:tcPr>
            <w:tcW w:w="10041" w:type="dxa"/>
            <w:tcBorders>
              <w:top w:val="single" w:sz="4" w:space="0" w:color="000000"/>
              <w:left w:val="single" w:sz="4" w:space="0" w:color="000000"/>
              <w:bottom w:val="single" w:sz="4" w:space="0" w:color="000000"/>
              <w:right w:val="single" w:sz="4" w:space="0" w:color="000000"/>
            </w:tcBorders>
          </w:tcPr>
          <w:p w14:paraId="75996E29" w14:textId="77777777" w:rsidR="000C64A8" w:rsidRDefault="000C64A8" w:rsidP="00F657F0">
            <w:pPr>
              <w:snapToGrid w:val="0"/>
            </w:pPr>
          </w:p>
          <w:p w14:paraId="75996E2A" w14:textId="77777777" w:rsidR="000C64A8" w:rsidRDefault="000C64A8" w:rsidP="00F657F0">
            <w:pPr>
              <w:snapToGrid w:val="0"/>
            </w:pPr>
          </w:p>
          <w:p w14:paraId="75996E2B" w14:textId="77777777" w:rsidR="00A46A0C" w:rsidRDefault="00A46A0C" w:rsidP="00F657F0">
            <w:pPr>
              <w:snapToGrid w:val="0"/>
            </w:pPr>
          </w:p>
          <w:p w14:paraId="75996E2C" w14:textId="77777777" w:rsidR="000C64A8" w:rsidRDefault="000C64A8" w:rsidP="00F657F0">
            <w:pPr>
              <w:snapToGrid w:val="0"/>
            </w:pPr>
          </w:p>
        </w:tc>
      </w:tr>
    </w:tbl>
    <w:p w14:paraId="75996E2E" w14:textId="77777777" w:rsidR="00A46A0C" w:rsidRDefault="00A46A0C" w:rsidP="00A46A0C">
      <w:pPr>
        <w:rPr>
          <w:b/>
        </w:rPr>
      </w:pPr>
    </w:p>
    <w:tbl>
      <w:tblPr>
        <w:tblW w:w="10041" w:type="dxa"/>
        <w:tblInd w:w="-10" w:type="dxa"/>
        <w:tblLayout w:type="fixed"/>
        <w:tblLook w:val="0000" w:firstRow="0" w:lastRow="0" w:firstColumn="0" w:lastColumn="0" w:noHBand="0" w:noVBand="0"/>
      </w:tblPr>
      <w:tblGrid>
        <w:gridCol w:w="10041"/>
      </w:tblGrid>
      <w:tr w:rsidR="00A46A0C" w14:paraId="75996E30" w14:textId="77777777" w:rsidTr="000A6D78">
        <w:tc>
          <w:tcPr>
            <w:tcW w:w="10041" w:type="dxa"/>
            <w:tcBorders>
              <w:top w:val="single" w:sz="4" w:space="0" w:color="000000"/>
              <w:left w:val="single" w:sz="4" w:space="0" w:color="000000"/>
              <w:bottom w:val="single" w:sz="4" w:space="0" w:color="000000"/>
              <w:right w:val="single" w:sz="4" w:space="0" w:color="000000"/>
            </w:tcBorders>
            <w:shd w:val="clear" w:color="auto" w:fill="E0E0E0"/>
          </w:tcPr>
          <w:p w14:paraId="75996E2F" w14:textId="77777777" w:rsidR="00A46A0C" w:rsidRDefault="00A46A0C" w:rsidP="00F657F0">
            <w:pPr>
              <w:snapToGrid w:val="0"/>
              <w:rPr>
                <w:b/>
              </w:rPr>
            </w:pPr>
            <w:r>
              <w:rPr>
                <w:b/>
              </w:rPr>
              <w:t xml:space="preserve">3. Please describe </w:t>
            </w:r>
            <w:r w:rsidR="009A160B">
              <w:rPr>
                <w:b/>
              </w:rPr>
              <w:t>your motivation f</w:t>
            </w:r>
            <w:r>
              <w:rPr>
                <w:b/>
              </w:rPr>
              <w:t>o</w:t>
            </w:r>
            <w:r w:rsidR="009A160B">
              <w:rPr>
                <w:b/>
              </w:rPr>
              <w:t>r</w:t>
            </w:r>
            <w:r>
              <w:rPr>
                <w:b/>
              </w:rPr>
              <w:t xml:space="preserve"> attend</w:t>
            </w:r>
            <w:r w:rsidR="009A160B">
              <w:rPr>
                <w:b/>
              </w:rPr>
              <w:t>ing</w:t>
            </w:r>
            <w:r>
              <w:rPr>
                <w:b/>
              </w:rPr>
              <w:t xml:space="preserve"> the workshop and how the workshop matches your professional development needs</w:t>
            </w:r>
          </w:p>
        </w:tc>
      </w:tr>
      <w:tr w:rsidR="00A46A0C" w14:paraId="75996E35" w14:textId="77777777" w:rsidTr="00FF0D51">
        <w:trPr>
          <w:trHeight w:val="268"/>
        </w:trPr>
        <w:tc>
          <w:tcPr>
            <w:tcW w:w="10041" w:type="dxa"/>
            <w:tcBorders>
              <w:top w:val="single" w:sz="4" w:space="0" w:color="000000"/>
              <w:left w:val="single" w:sz="4" w:space="0" w:color="000000"/>
              <w:bottom w:val="single" w:sz="4" w:space="0" w:color="000000"/>
              <w:right w:val="single" w:sz="4" w:space="0" w:color="000000"/>
            </w:tcBorders>
          </w:tcPr>
          <w:p w14:paraId="75996E31" w14:textId="77777777" w:rsidR="00A46A0C" w:rsidRDefault="00A46A0C" w:rsidP="00F657F0">
            <w:pPr>
              <w:snapToGrid w:val="0"/>
              <w:rPr>
                <w:b/>
                <w:color w:val="FF0000"/>
              </w:rPr>
            </w:pPr>
          </w:p>
          <w:p w14:paraId="75996E32" w14:textId="77777777" w:rsidR="000C64A8" w:rsidRDefault="000C64A8" w:rsidP="00F657F0">
            <w:pPr>
              <w:snapToGrid w:val="0"/>
              <w:rPr>
                <w:b/>
                <w:color w:val="FF0000"/>
              </w:rPr>
            </w:pPr>
          </w:p>
          <w:p w14:paraId="75996E33" w14:textId="77777777" w:rsidR="000C64A8" w:rsidRDefault="000C64A8" w:rsidP="00F657F0">
            <w:pPr>
              <w:snapToGrid w:val="0"/>
              <w:rPr>
                <w:b/>
                <w:color w:val="FF0000"/>
              </w:rPr>
            </w:pPr>
          </w:p>
          <w:p w14:paraId="75996E34" w14:textId="77777777" w:rsidR="00A46A0C" w:rsidRDefault="00A46A0C" w:rsidP="00F657F0">
            <w:pPr>
              <w:snapToGrid w:val="0"/>
              <w:rPr>
                <w:b/>
                <w:color w:val="FF0000"/>
              </w:rPr>
            </w:pPr>
          </w:p>
        </w:tc>
      </w:tr>
      <w:tr w:rsidR="00A46A0C" w14:paraId="75996E37" w14:textId="77777777" w:rsidTr="000A6D78">
        <w:tc>
          <w:tcPr>
            <w:tcW w:w="10041" w:type="dxa"/>
            <w:tcBorders>
              <w:top w:val="single" w:sz="4" w:space="0" w:color="000000"/>
              <w:left w:val="single" w:sz="4" w:space="0" w:color="000000"/>
              <w:bottom w:val="single" w:sz="4" w:space="0" w:color="000000"/>
              <w:right w:val="single" w:sz="4" w:space="0" w:color="000000"/>
            </w:tcBorders>
            <w:shd w:val="clear" w:color="auto" w:fill="E0E0E0"/>
          </w:tcPr>
          <w:p w14:paraId="75996E36" w14:textId="77777777" w:rsidR="00A46A0C" w:rsidRDefault="00A46A0C" w:rsidP="009A160B">
            <w:pPr>
              <w:snapToGrid w:val="0"/>
              <w:rPr>
                <w:b/>
              </w:rPr>
            </w:pPr>
            <w:r>
              <w:rPr>
                <w:b/>
              </w:rPr>
              <w:t xml:space="preserve">4. Please describe the expected impact of your participation on your personal and professional </w:t>
            </w:r>
            <w:r w:rsidR="007947CA">
              <w:rPr>
                <w:b/>
              </w:rPr>
              <w:t>development</w:t>
            </w:r>
            <w:r>
              <w:rPr>
                <w:b/>
              </w:rPr>
              <w:t xml:space="preserve">, including your ability to work </w:t>
            </w:r>
            <w:r w:rsidR="009A160B">
              <w:rPr>
                <w:b/>
              </w:rPr>
              <w:t xml:space="preserve">internationally </w:t>
            </w:r>
          </w:p>
        </w:tc>
      </w:tr>
      <w:tr w:rsidR="00A46A0C" w14:paraId="75996E3C" w14:textId="77777777" w:rsidTr="000A6D78">
        <w:trPr>
          <w:trHeight w:val="359"/>
        </w:trPr>
        <w:tc>
          <w:tcPr>
            <w:tcW w:w="10041" w:type="dxa"/>
            <w:tcBorders>
              <w:top w:val="single" w:sz="4" w:space="0" w:color="000000"/>
              <w:left w:val="single" w:sz="4" w:space="0" w:color="000000"/>
              <w:bottom w:val="single" w:sz="4" w:space="0" w:color="000000"/>
              <w:right w:val="single" w:sz="4" w:space="0" w:color="000000"/>
            </w:tcBorders>
          </w:tcPr>
          <w:p w14:paraId="75996E38" w14:textId="77777777" w:rsidR="00A46A0C" w:rsidRDefault="00A46A0C" w:rsidP="00F657F0">
            <w:pPr>
              <w:snapToGrid w:val="0"/>
              <w:rPr>
                <w:b/>
              </w:rPr>
            </w:pPr>
          </w:p>
          <w:p w14:paraId="75996E39" w14:textId="77777777" w:rsidR="00A46A0C" w:rsidRDefault="00A46A0C" w:rsidP="00F657F0">
            <w:pPr>
              <w:snapToGrid w:val="0"/>
              <w:rPr>
                <w:b/>
                <w:color w:val="FF0000"/>
              </w:rPr>
            </w:pPr>
          </w:p>
          <w:p w14:paraId="75996E3A" w14:textId="77777777" w:rsidR="000C64A8" w:rsidRDefault="000C64A8" w:rsidP="00F657F0">
            <w:pPr>
              <w:snapToGrid w:val="0"/>
              <w:rPr>
                <w:b/>
                <w:color w:val="FF0000"/>
              </w:rPr>
            </w:pPr>
          </w:p>
          <w:p w14:paraId="75996E3B" w14:textId="77777777" w:rsidR="000C64A8" w:rsidRDefault="000C64A8" w:rsidP="00F657F0">
            <w:pPr>
              <w:snapToGrid w:val="0"/>
              <w:rPr>
                <w:b/>
                <w:color w:val="FF0000"/>
              </w:rPr>
            </w:pPr>
          </w:p>
        </w:tc>
      </w:tr>
    </w:tbl>
    <w:p w14:paraId="75996E3D" w14:textId="77777777" w:rsidR="00A46A0C" w:rsidRDefault="00A46A0C" w:rsidP="00A46A0C"/>
    <w:tbl>
      <w:tblPr>
        <w:tblW w:w="10041" w:type="dxa"/>
        <w:tblInd w:w="-10" w:type="dxa"/>
        <w:tblLayout w:type="fixed"/>
        <w:tblLook w:val="0000" w:firstRow="0" w:lastRow="0" w:firstColumn="0" w:lastColumn="0" w:noHBand="0" w:noVBand="0"/>
      </w:tblPr>
      <w:tblGrid>
        <w:gridCol w:w="10041"/>
      </w:tblGrid>
      <w:tr w:rsidR="00A46A0C" w14:paraId="75996E3F" w14:textId="77777777" w:rsidTr="000A6D78">
        <w:tc>
          <w:tcPr>
            <w:tcW w:w="10041" w:type="dxa"/>
            <w:tcBorders>
              <w:top w:val="single" w:sz="4" w:space="0" w:color="000000"/>
              <w:left w:val="single" w:sz="4" w:space="0" w:color="000000"/>
              <w:bottom w:val="single" w:sz="4" w:space="0" w:color="000000"/>
              <w:right w:val="single" w:sz="4" w:space="0" w:color="000000"/>
            </w:tcBorders>
            <w:shd w:val="clear" w:color="auto" w:fill="E0E0E0"/>
          </w:tcPr>
          <w:p w14:paraId="75996E3E" w14:textId="77777777" w:rsidR="00A46A0C" w:rsidRDefault="00A46A0C" w:rsidP="00F657F0">
            <w:pPr>
              <w:snapToGrid w:val="0"/>
              <w:rPr>
                <w:b/>
              </w:rPr>
            </w:pPr>
            <w:r>
              <w:rPr>
                <w:b/>
              </w:rPr>
              <w:t>5. Please indicate how you will disseminate the outcomes of the workshops and the new knowledge/skills you have acquired</w:t>
            </w:r>
          </w:p>
        </w:tc>
      </w:tr>
      <w:tr w:rsidR="00A46A0C" w14:paraId="75996E44" w14:textId="77777777" w:rsidTr="000A6D78">
        <w:trPr>
          <w:trHeight w:val="301"/>
        </w:trPr>
        <w:tc>
          <w:tcPr>
            <w:tcW w:w="10041" w:type="dxa"/>
            <w:tcBorders>
              <w:top w:val="single" w:sz="4" w:space="0" w:color="000000"/>
              <w:left w:val="single" w:sz="4" w:space="0" w:color="000000"/>
              <w:bottom w:val="single" w:sz="4" w:space="0" w:color="000000"/>
              <w:right w:val="single" w:sz="4" w:space="0" w:color="000000"/>
            </w:tcBorders>
          </w:tcPr>
          <w:p w14:paraId="75996E40" w14:textId="77777777" w:rsidR="00A46A0C" w:rsidRDefault="00A46A0C" w:rsidP="00F657F0">
            <w:pPr>
              <w:snapToGrid w:val="0"/>
              <w:rPr>
                <w:b/>
              </w:rPr>
            </w:pPr>
          </w:p>
          <w:p w14:paraId="75996E41" w14:textId="77777777" w:rsidR="000C64A8" w:rsidRDefault="000C64A8" w:rsidP="00F657F0">
            <w:pPr>
              <w:snapToGrid w:val="0"/>
              <w:rPr>
                <w:b/>
              </w:rPr>
            </w:pPr>
          </w:p>
          <w:p w14:paraId="75996E42" w14:textId="77777777" w:rsidR="000C64A8" w:rsidRDefault="000C64A8" w:rsidP="00F657F0">
            <w:pPr>
              <w:snapToGrid w:val="0"/>
              <w:rPr>
                <w:b/>
              </w:rPr>
            </w:pPr>
          </w:p>
          <w:p w14:paraId="75996E43" w14:textId="77777777" w:rsidR="000C64A8" w:rsidRDefault="000C64A8" w:rsidP="00F657F0">
            <w:pPr>
              <w:snapToGrid w:val="0"/>
              <w:rPr>
                <w:b/>
              </w:rPr>
            </w:pPr>
          </w:p>
        </w:tc>
      </w:tr>
    </w:tbl>
    <w:p w14:paraId="75996E45" w14:textId="77777777" w:rsidR="00A46A0C" w:rsidRDefault="00A46A0C" w:rsidP="00A46A0C"/>
    <w:tbl>
      <w:tblPr>
        <w:tblW w:w="10041" w:type="dxa"/>
        <w:tblInd w:w="-10" w:type="dxa"/>
        <w:tblLayout w:type="fixed"/>
        <w:tblLook w:val="0000" w:firstRow="0" w:lastRow="0" w:firstColumn="0" w:lastColumn="0" w:noHBand="0" w:noVBand="0"/>
      </w:tblPr>
      <w:tblGrid>
        <w:gridCol w:w="3936"/>
        <w:gridCol w:w="425"/>
        <w:gridCol w:w="3685"/>
        <w:gridCol w:w="1995"/>
      </w:tblGrid>
      <w:tr w:rsidR="00A46A0C" w14:paraId="75996E47" w14:textId="77777777" w:rsidTr="000A6D78">
        <w:tc>
          <w:tcPr>
            <w:tcW w:w="10041" w:type="dxa"/>
            <w:gridSpan w:val="4"/>
            <w:tcBorders>
              <w:top w:val="single" w:sz="4" w:space="0" w:color="000000"/>
              <w:left w:val="single" w:sz="4" w:space="0" w:color="000000"/>
              <w:bottom w:val="single" w:sz="4" w:space="0" w:color="000000"/>
              <w:right w:val="single" w:sz="4" w:space="0" w:color="000000"/>
            </w:tcBorders>
            <w:shd w:val="clear" w:color="auto" w:fill="E0E0E0"/>
          </w:tcPr>
          <w:p w14:paraId="75996E46" w14:textId="77777777" w:rsidR="00A46A0C" w:rsidRDefault="00A46A0C" w:rsidP="00F657F0">
            <w:pPr>
              <w:snapToGrid w:val="0"/>
              <w:rPr>
                <w:b/>
              </w:rPr>
            </w:pPr>
            <w:r>
              <w:rPr>
                <w:b/>
              </w:rPr>
              <w:t>6. Workshops will take place in English as standard. Please indicate your ability to work and communicate in English (Note, translators may be provided if necessary)</w:t>
            </w:r>
          </w:p>
        </w:tc>
      </w:tr>
      <w:tr w:rsidR="00A46A0C" w14:paraId="75996E4C" w14:textId="77777777" w:rsidTr="000A6D78">
        <w:tc>
          <w:tcPr>
            <w:tcW w:w="3936" w:type="dxa"/>
            <w:tcBorders>
              <w:top w:val="single" w:sz="4" w:space="0" w:color="000000"/>
              <w:left w:val="single" w:sz="4" w:space="0" w:color="000000"/>
              <w:bottom w:val="single" w:sz="4" w:space="0" w:color="000000"/>
            </w:tcBorders>
          </w:tcPr>
          <w:p w14:paraId="75996E48" w14:textId="77777777" w:rsidR="00A46A0C" w:rsidRDefault="00A46A0C" w:rsidP="00F657F0">
            <w:pPr>
              <w:snapToGrid w:val="0"/>
            </w:pPr>
            <w:r>
              <w:t>Native speaker</w:t>
            </w:r>
          </w:p>
        </w:tc>
        <w:tc>
          <w:tcPr>
            <w:tcW w:w="425" w:type="dxa"/>
            <w:tcBorders>
              <w:top w:val="single" w:sz="4" w:space="0" w:color="000000"/>
              <w:left w:val="single" w:sz="4" w:space="0" w:color="000000"/>
              <w:bottom w:val="single" w:sz="4" w:space="0" w:color="000000"/>
            </w:tcBorders>
          </w:tcPr>
          <w:p w14:paraId="75996E49" w14:textId="77777777" w:rsidR="00A46A0C" w:rsidRDefault="00A46A0C" w:rsidP="00F657F0">
            <w:pPr>
              <w:snapToGrid w:val="0"/>
            </w:pPr>
          </w:p>
        </w:tc>
        <w:tc>
          <w:tcPr>
            <w:tcW w:w="3685" w:type="dxa"/>
            <w:tcBorders>
              <w:top w:val="single" w:sz="4" w:space="0" w:color="000000"/>
              <w:left w:val="single" w:sz="4" w:space="0" w:color="000000"/>
              <w:bottom w:val="single" w:sz="4" w:space="0" w:color="000000"/>
            </w:tcBorders>
          </w:tcPr>
          <w:p w14:paraId="75996E4A" w14:textId="77777777" w:rsidR="00A46A0C" w:rsidRDefault="00A46A0C" w:rsidP="00F657F0">
            <w:pPr>
              <w:snapToGrid w:val="0"/>
            </w:pPr>
            <w:r>
              <w:t>Good</w:t>
            </w:r>
          </w:p>
        </w:tc>
        <w:tc>
          <w:tcPr>
            <w:tcW w:w="1995" w:type="dxa"/>
            <w:tcBorders>
              <w:top w:val="single" w:sz="4" w:space="0" w:color="000000"/>
              <w:left w:val="single" w:sz="4" w:space="0" w:color="000000"/>
              <w:bottom w:val="single" w:sz="4" w:space="0" w:color="000000"/>
              <w:right w:val="single" w:sz="4" w:space="0" w:color="000000"/>
            </w:tcBorders>
          </w:tcPr>
          <w:p w14:paraId="75996E4B" w14:textId="77777777" w:rsidR="00A46A0C" w:rsidRDefault="00A46A0C" w:rsidP="00F657F0">
            <w:pPr>
              <w:snapToGrid w:val="0"/>
            </w:pPr>
          </w:p>
        </w:tc>
      </w:tr>
      <w:tr w:rsidR="00A46A0C" w14:paraId="75996E51" w14:textId="77777777" w:rsidTr="000A6D78">
        <w:tc>
          <w:tcPr>
            <w:tcW w:w="3936" w:type="dxa"/>
            <w:tcBorders>
              <w:top w:val="single" w:sz="4" w:space="0" w:color="000000"/>
              <w:left w:val="single" w:sz="4" w:space="0" w:color="000000"/>
              <w:bottom w:val="single" w:sz="4" w:space="0" w:color="000000"/>
            </w:tcBorders>
          </w:tcPr>
          <w:p w14:paraId="75996E4D" w14:textId="77777777" w:rsidR="00A46A0C" w:rsidRDefault="00A46A0C" w:rsidP="00F657F0">
            <w:pPr>
              <w:snapToGrid w:val="0"/>
            </w:pPr>
            <w:r>
              <w:t>Excellent</w:t>
            </w:r>
          </w:p>
        </w:tc>
        <w:tc>
          <w:tcPr>
            <w:tcW w:w="425" w:type="dxa"/>
            <w:tcBorders>
              <w:top w:val="single" w:sz="4" w:space="0" w:color="000000"/>
              <w:left w:val="single" w:sz="4" w:space="0" w:color="000000"/>
              <w:bottom w:val="single" w:sz="4" w:space="0" w:color="000000"/>
            </w:tcBorders>
          </w:tcPr>
          <w:p w14:paraId="75996E4E" w14:textId="77777777" w:rsidR="00A46A0C" w:rsidRDefault="00A46A0C" w:rsidP="00F657F0">
            <w:pPr>
              <w:snapToGrid w:val="0"/>
            </w:pPr>
          </w:p>
        </w:tc>
        <w:tc>
          <w:tcPr>
            <w:tcW w:w="3685" w:type="dxa"/>
            <w:tcBorders>
              <w:top w:val="single" w:sz="4" w:space="0" w:color="000000"/>
              <w:left w:val="single" w:sz="4" w:space="0" w:color="000000"/>
              <w:bottom w:val="single" w:sz="4" w:space="0" w:color="000000"/>
            </w:tcBorders>
          </w:tcPr>
          <w:p w14:paraId="75996E4F" w14:textId="77777777" w:rsidR="00A46A0C" w:rsidRDefault="00A46A0C" w:rsidP="00F657F0">
            <w:pPr>
              <w:snapToGrid w:val="0"/>
            </w:pPr>
            <w:r>
              <w:t>Need support</w:t>
            </w:r>
          </w:p>
        </w:tc>
        <w:tc>
          <w:tcPr>
            <w:tcW w:w="1995" w:type="dxa"/>
            <w:tcBorders>
              <w:top w:val="single" w:sz="4" w:space="0" w:color="000000"/>
              <w:left w:val="single" w:sz="4" w:space="0" w:color="000000"/>
              <w:bottom w:val="single" w:sz="4" w:space="0" w:color="000000"/>
              <w:right w:val="single" w:sz="4" w:space="0" w:color="000000"/>
            </w:tcBorders>
          </w:tcPr>
          <w:p w14:paraId="75996E50" w14:textId="77777777" w:rsidR="00A46A0C" w:rsidRDefault="00A46A0C" w:rsidP="00F657F0">
            <w:pPr>
              <w:snapToGrid w:val="0"/>
            </w:pPr>
          </w:p>
        </w:tc>
      </w:tr>
    </w:tbl>
    <w:p w14:paraId="75996E52" w14:textId="2A30079C" w:rsidR="008F2F0A" w:rsidRDefault="008F2F0A" w:rsidP="00A46A0C"/>
    <w:p w14:paraId="0FA0BB19" w14:textId="77777777" w:rsidR="008F2F0A" w:rsidRDefault="008F2F0A">
      <w:r>
        <w:br w:type="page"/>
      </w:r>
    </w:p>
    <w:p w14:paraId="5568A287" w14:textId="77777777" w:rsidR="00A46A0C" w:rsidRDefault="00A46A0C" w:rsidP="00A46A0C"/>
    <w:tbl>
      <w:tblPr>
        <w:tblW w:w="10041" w:type="dxa"/>
        <w:tblInd w:w="-10" w:type="dxa"/>
        <w:tblLayout w:type="fixed"/>
        <w:tblLook w:val="0000" w:firstRow="0" w:lastRow="0" w:firstColumn="0" w:lastColumn="0" w:noHBand="0" w:noVBand="0"/>
      </w:tblPr>
      <w:tblGrid>
        <w:gridCol w:w="10041"/>
      </w:tblGrid>
      <w:tr w:rsidR="00A46A0C" w14:paraId="75996E54" w14:textId="77777777" w:rsidTr="000A6D78">
        <w:tc>
          <w:tcPr>
            <w:tcW w:w="10041" w:type="dxa"/>
            <w:tcBorders>
              <w:top w:val="single" w:sz="4" w:space="0" w:color="000000"/>
              <w:left w:val="single" w:sz="4" w:space="0" w:color="000000"/>
              <w:bottom w:val="single" w:sz="4" w:space="0" w:color="000000"/>
              <w:right w:val="single" w:sz="4" w:space="0" w:color="000000"/>
            </w:tcBorders>
            <w:shd w:val="clear" w:color="auto" w:fill="E0E0E0"/>
          </w:tcPr>
          <w:p w14:paraId="75996E53" w14:textId="77777777" w:rsidR="00A46A0C" w:rsidRDefault="00A46A0C" w:rsidP="00F657F0">
            <w:pPr>
              <w:snapToGrid w:val="0"/>
              <w:rPr>
                <w:b/>
              </w:rPr>
            </w:pPr>
            <w:r>
              <w:rPr>
                <w:b/>
              </w:rPr>
              <w:t>7. Please use this space to give any additional information that you feel is relevant for the application.</w:t>
            </w:r>
          </w:p>
        </w:tc>
      </w:tr>
      <w:tr w:rsidR="00A46A0C" w14:paraId="75996E58" w14:textId="77777777" w:rsidTr="0057135E">
        <w:trPr>
          <w:trHeight w:val="1835"/>
        </w:trPr>
        <w:tc>
          <w:tcPr>
            <w:tcW w:w="10041" w:type="dxa"/>
            <w:tcBorders>
              <w:top w:val="single" w:sz="4" w:space="0" w:color="000000"/>
              <w:left w:val="single" w:sz="4" w:space="0" w:color="000000"/>
              <w:bottom w:val="single" w:sz="4" w:space="0" w:color="000000"/>
              <w:right w:val="single" w:sz="4" w:space="0" w:color="000000"/>
            </w:tcBorders>
          </w:tcPr>
          <w:p w14:paraId="75996E55" w14:textId="77777777" w:rsidR="000C64A8" w:rsidRDefault="000C64A8" w:rsidP="00F657F0">
            <w:pPr>
              <w:snapToGrid w:val="0"/>
              <w:rPr>
                <w:b/>
                <w:color w:val="FF0000"/>
              </w:rPr>
            </w:pPr>
          </w:p>
          <w:p w14:paraId="75996E56" w14:textId="77777777" w:rsidR="000C64A8" w:rsidRDefault="000C64A8" w:rsidP="00F657F0">
            <w:pPr>
              <w:snapToGrid w:val="0"/>
              <w:rPr>
                <w:b/>
                <w:color w:val="FF0000"/>
              </w:rPr>
            </w:pPr>
          </w:p>
          <w:p w14:paraId="75996E57" w14:textId="77777777" w:rsidR="000C64A8" w:rsidRDefault="000C64A8" w:rsidP="00F657F0">
            <w:pPr>
              <w:snapToGrid w:val="0"/>
              <w:rPr>
                <w:b/>
                <w:color w:val="FF0000"/>
              </w:rPr>
            </w:pPr>
          </w:p>
        </w:tc>
      </w:tr>
    </w:tbl>
    <w:p w14:paraId="75996E59" w14:textId="77777777" w:rsidR="009C3845" w:rsidRDefault="00A46A0C" w:rsidP="001C1E30">
      <w:pPr>
        <w:spacing w:after="120"/>
        <w:rPr>
          <w:lang w:val="en-US"/>
        </w:rPr>
      </w:pPr>
      <w:r>
        <w:rPr>
          <w:b/>
        </w:rPr>
        <w:t xml:space="preserve">     </w:t>
      </w:r>
      <w:r>
        <w:rPr>
          <w:lang w:val="en-US"/>
        </w:rPr>
        <w:t xml:space="preserve">                    </w:t>
      </w:r>
    </w:p>
    <w:sectPr w:rsidR="009C3845" w:rsidSect="007B0146">
      <w:headerReference w:type="default" r:id="rId21"/>
      <w:pgSz w:w="11906" w:h="16838" w:code="9"/>
      <w:pgMar w:top="144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9970F7" w14:textId="77777777" w:rsidR="00664053" w:rsidRDefault="00664053" w:rsidP="00C77BC7">
      <w:r>
        <w:separator/>
      </w:r>
    </w:p>
  </w:endnote>
  <w:endnote w:type="continuationSeparator" w:id="0">
    <w:p w14:paraId="759970F8" w14:textId="77777777" w:rsidR="00664053" w:rsidRDefault="00664053" w:rsidP="00C77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9970F5" w14:textId="77777777" w:rsidR="00664053" w:rsidRDefault="00664053" w:rsidP="00C77BC7">
      <w:r>
        <w:separator/>
      </w:r>
    </w:p>
  </w:footnote>
  <w:footnote w:type="continuationSeparator" w:id="0">
    <w:p w14:paraId="759970F6" w14:textId="77777777" w:rsidR="00664053" w:rsidRDefault="00664053" w:rsidP="00C77B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97102" w14:textId="77777777" w:rsidR="00664053" w:rsidRDefault="00664053">
    <w:pPr>
      <w:pStyle w:val="Header"/>
    </w:pPr>
    <w:r>
      <w:rPr>
        <w:noProof/>
        <w:lang w:eastAsia="en-GB"/>
      </w:rPr>
      <w:drawing>
        <wp:inline distT="0" distB="0" distL="0" distR="0" wp14:anchorId="75997109" wp14:editId="7599710A">
          <wp:extent cx="2457450" cy="1304925"/>
          <wp:effectExtent l="0" t="0" r="0" b="9525"/>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t="10999" b="11606"/>
                  <a:stretch>
                    <a:fillRect/>
                  </a:stretch>
                </pic:blipFill>
                <pic:spPr bwMode="auto">
                  <a:xfrm>
                    <a:off x="0" y="0"/>
                    <a:ext cx="2457450" cy="1304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5"/>
    <w:lvl w:ilvl="0">
      <w:start w:val="1"/>
      <w:numFmt w:val="bullet"/>
      <w:lvlText w:val="-"/>
      <w:lvlJc w:val="left"/>
      <w:pPr>
        <w:tabs>
          <w:tab w:val="num" w:pos="720"/>
        </w:tabs>
        <w:ind w:left="720" w:hanging="360"/>
      </w:pPr>
      <w:rPr>
        <w:rFonts w:ascii="Arial" w:hAnsi="Arial"/>
      </w:rPr>
    </w:lvl>
  </w:abstractNum>
  <w:abstractNum w:abstractNumId="1">
    <w:nsid w:val="00000002"/>
    <w:multiLevelType w:val="singleLevel"/>
    <w:tmpl w:val="00000002"/>
    <w:name w:val="WW8Num8"/>
    <w:lvl w:ilvl="0">
      <w:start w:val="1"/>
      <w:numFmt w:val="bullet"/>
      <w:lvlText w:val="-"/>
      <w:lvlJc w:val="left"/>
      <w:pPr>
        <w:tabs>
          <w:tab w:val="num" w:pos="720"/>
        </w:tabs>
        <w:ind w:left="720" w:hanging="360"/>
      </w:pPr>
      <w:rPr>
        <w:rFonts w:ascii="Arial" w:hAnsi="Arial"/>
      </w:rPr>
    </w:lvl>
  </w:abstractNum>
  <w:abstractNum w:abstractNumId="2">
    <w:nsid w:val="045E37AC"/>
    <w:multiLevelType w:val="hybridMultilevel"/>
    <w:tmpl w:val="003416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6B74552"/>
    <w:multiLevelType w:val="singleLevel"/>
    <w:tmpl w:val="08090017"/>
    <w:lvl w:ilvl="0">
      <w:start w:val="1"/>
      <w:numFmt w:val="lowerLetter"/>
      <w:lvlText w:val="%1)"/>
      <w:lvlJc w:val="left"/>
      <w:pPr>
        <w:tabs>
          <w:tab w:val="num" w:pos="360"/>
        </w:tabs>
        <w:ind w:left="360" w:hanging="360"/>
      </w:pPr>
      <w:rPr>
        <w:rFonts w:cs="Times New Roman"/>
      </w:rPr>
    </w:lvl>
  </w:abstractNum>
  <w:abstractNum w:abstractNumId="4">
    <w:nsid w:val="100C3EEB"/>
    <w:multiLevelType w:val="hybridMultilevel"/>
    <w:tmpl w:val="BC0C8FFA"/>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nsid w:val="1C896F19"/>
    <w:multiLevelType w:val="hybridMultilevel"/>
    <w:tmpl w:val="CDFA84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D951350"/>
    <w:multiLevelType w:val="hybridMultilevel"/>
    <w:tmpl w:val="C2969936"/>
    <w:lvl w:ilvl="0" w:tplc="89C84746">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B30FF3"/>
    <w:multiLevelType w:val="hybridMultilevel"/>
    <w:tmpl w:val="0F7EA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99D1955"/>
    <w:multiLevelType w:val="hybridMultilevel"/>
    <w:tmpl w:val="EBDE5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A8E4291"/>
    <w:multiLevelType w:val="hybridMultilevel"/>
    <w:tmpl w:val="27E85F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D8F092D"/>
    <w:multiLevelType w:val="hybridMultilevel"/>
    <w:tmpl w:val="B3543C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E911DA1"/>
    <w:multiLevelType w:val="hybridMultilevel"/>
    <w:tmpl w:val="D1CADD4C"/>
    <w:lvl w:ilvl="0" w:tplc="6C7668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51764BD"/>
    <w:multiLevelType w:val="hybridMultilevel"/>
    <w:tmpl w:val="EE7A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116ED7"/>
    <w:multiLevelType w:val="hybridMultilevel"/>
    <w:tmpl w:val="ECAC2610"/>
    <w:lvl w:ilvl="0" w:tplc="800CE1CC">
      <w:start w:val="1"/>
      <w:numFmt w:val="bullet"/>
      <w:lvlText w:val="•"/>
      <w:lvlJc w:val="left"/>
      <w:pPr>
        <w:tabs>
          <w:tab w:val="num" w:pos="720"/>
        </w:tabs>
        <w:ind w:left="720" w:hanging="360"/>
      </w:pPr>
      <w:rPr>
        <w:rFonts w:ascii="Arial" w:hAnsi="Arial" w:hint="default"/>
      </w:rPr>
    </w:lvl>
    <w:lvl w:ilvl="1" w:tplc="096CF2A8" w:tentative="1">
      <w:start w:val="1"/>
      <w:numFmt w:val="bullet"/>
      <w:lvlText w:val="•"/>
      <w:lvlJc w:val="left"/>
      <w:pPr>
        <w:tabs>
          <w:tab w:val="num" w:pos="1440"/>
        </w:tabs>
        <w:ind w:left="1440" w:hanging="360"/>
      </w:pPr>
      <w:rPr>
        <w:rFonts w:ascii="Arial" w:hAnsi="Arial" w:hint="default"/>
      </w:rPr>
    </w:lvl>
    <w:lvl w:ilvl="2" w:tplc="D0E20C90" w:tentative="1">
      <w:start w:val="1"/>
      <w:numFmt w:val="bullet"/>
      <w:lvlText w:val="•"/>
      <w:lvlJc w:val="left"/>
      <w:pPr>
        <w:tabs>
          <w:tab w:val="num" w:pos="2160"/>
        </w:tabs>
        <w:ind w:left="2160" w:hanging="360"/>
      </w:pPr>
      <w:rPr>
        <w:rFonts w:ascii="Arial" w:hAnsi="Arial" w:hint="default"/>
      </w:rPr>
    </w:lvl>
    <w:lvl w:ilvl="3" w:tplc="6FB03EE2" w:tentative="1">
      <w:start w:val="1"/>
      <w:numFmt w:val="bullet"/>
      <w:lvlText w:val="•"/>
      <w:lvlJc w:val="left"/>
      <w:pPr>
        <w:tabs>
          <w:tab w:val="num" w:pos="2880"/>
        </w:tabs>
        <w:ind w:left="2880" w:hanging="360"/>
      </w:pPr>
      <w:rPr>
        <w:rFonts w:ascii="Arial" w:hAnsi="Arial" w:hint="default"/>
      </w:rPr>
    </w:lvl>
    <w:lvl w:ilvl="4" w:tplc="F600E582" w:tentative="1">
      <w:start w:val="1"/>
      <w:numFmt w:val="bullet"/>
      <w:lvlText w:val="•"/>
      <w:lvlJc w:val="left"/>
      <w:pPr>
        <w:tabs>
          <w:tab w:val="num" w:pos="3600"/>
        </w:tabs>
        <w:ind w:left="3600" w:hanging="360"/>
      </w:pPr>
      <w:rPr>
        <w:rFonts w:ascii="Arial" w:hAnsi="Arial" w:hint="default"/>
      </w:rPr>
    </w:lvl>
    <w:lvl w:ilvl="5" w:tplc="65A04410" w:tentative="1">
      <w:start w:val="1"/>
      <w:numFmt w:val="bullet"/>
      <w:lvlText w:val="•"/>
      <w:lvlJc w:val="left"/>
      <w:pPr>
        <w:tabs>
          <w:tab w:val="num" w:pos="4320"/>
        </w:tabs>
        <w:ind w:left="4320" w:hanging="360"/>
      </w:pPr>
      <w:rPr>
        <w:rFonts w:ascii="Arial" w:hAnsi="Arial" w:hint="default"/>
      </w:rPr>
    </w:lvl>
    <w:lvl w:ilvl="6" w:tplc="67E2CC70" w:tentative="1">
      <w:start w:val="1"/>
      <w:numFmt w:val="bullet"/>
      <w:lvlText w:val="•"/>
      <w:lvlJc w:val="left"/>
      <w:pPr>
        <w:tabs>
          <w:tab w:val="num" w:pos="5040"/>
        </w:tabs>
        <w:ind w:left="5040" w:hanging="360"/>
      </w:pPr>
      <w:rPr>
        <w:rFonts w:ascii="Arial" w:hAnsi="Arial" w:hint="default"/>
      </w:rPr>
    </w:lvl>
    <w:lvl w:ilvl="7" w:tplc="991E89C6" w:tentative="1">
      <w:start w:val="1"/>
      <w:numFmt w:val="bullet"/>
      <w:lvlText w:val="•"/>
      <w:lvlJc w:val="left"/>
      <w:pPr>
        <w:tabs>
          <w:tab w:val="num" w:pos="5760"/>
        </w:tabs>
        <w:ind w:left="5760" w:hanging="360"/>
      </w:pPr>
      <w:rPr>
        <w:rFonts w:ascii="Arial" w:hAnsi="Arial" w:hint="default"/>
      </w:rPr>
    </w:lvl>
    <w:lvl w:ilvl="8" w:tplc="DD6AB532" w:tentative="1">
      <w:start w:val="1"/>
      <w:numFmt w:val="bullet"/>
      <w:lvlText w:val="•"/>
      <w:lvlJc w:val="left"/>
      <w:pPr>
        <w:tabs>
          <w:tab w:val="num" w:pos="6480"/>
        </w:tabs>
        <w:ind w:left="6480" w:hanging="360"/>
      </w:pPr>
      <w:rPr>
        <w:rFonts w:ascii="Arial" w:hAnsi="Arial" w:hint="default"/>
      </w:rPr>
    </w:lvl>
  </w:abstractNum>
  <w:abstractNum w:abstractNumId="14">
    <w:nsid w:val="37CE0AD4"/>
    <w:multiLevelType w:val="hybridMultilevel"/>
    <w:tmpl w:val="2230E982"/>
    <w:lvl w:ilvl="0" w:tplc="9E082028">
      <w:start w:val="1"/>
      <w:numFmt w:val="bullet"/>
      <w:lvlText w:val="•"/>
      <w:lvlJc w:val="left"/>
      <w:pPr>
        <w:tabs>
          <w:tab w:val="num" w:pos="720"/>
        </w:tabs>
        <w:ind w:left="720" w:hanging="360"/>
      </w:pPr>
      <w:rPr>
        <w:rFonts w:ascii="Arial" w:hAnsi="Arial" w:hint="default"/>
      </w:rPr>
    </w:lvl>
    <w:lvl w:ilvl="1" w:tplc="F93E8588" w:tentative="1">
      <w:start w:val="1"/>
      <w:numFmt w:val="bullet"/>
      <w:lvlText w:val="•"/>
      <w:lvlJc w:val="left"/>
      <w:pPr>
        <w:tabs>
          <w:tab w:val="num" w:pos="1440"/>
        </w:tabs>
        <w:ind w:left="1440" w:hanging="360"/>
      </w:pPr>
      <w:rPr>
        <w:rFonts w:ascii="Arial" w:hAnsi="Arial" w:hint="default"/>
      </w:rPr>
    </w:lvl>
    <w:lvl w:ilvl="2" w:tplc="34308AFA" w:tentative="1">
      <w:start w:val="1"/>
      <w:numFmt w:val="bullet"/>
      <w:lvlText w:val="•"/>
      <w:lvlJc w:val="left"/>
      <w:pPr>
        <w:tabs>
          <w:tab w:val="num" w:pos="2160"/>
        </w:tabs>
        <w:ind w:left="2160" w:hanging="360"/>
      </w:pPr>
      <w:rPr>
        <w:rFonts w:ascii="Arial" w:hAnsi="Arial" w:hint="default"/>
      </w:rPr>
    </w:lvl>
    <w:lvl w:ilvl="3" w:tplc="06180976" w:tentative="1">
      <w:start w:val="1"/>
      <w:numFmt w:val="bullet"/>
      <w:lvlText w:val="•"/>
      <w:lvlJc w:val="left"/>
      <w:pPr>
        <w:tabs>
          <w:tab w:val="num" w:pos="2880"/>
        </w:tabs>
        <w:ind w:left="2880" w:hanging="360"/>
      </w:pPr>
      <w:rPr>
        <w:rFonts w:ascii="Arial" w:hAnsi="Arial" w:hint="default"/>
      </w:rPr>
    </w:lvl>
    <w:lvl w:ilvl="4" w:tplc="44C82D7E" w:tentative="1">
      <w:start w:val="1"/>
      <w:numFmt w:val="bullet"/>
      <w:lvlText w:val="•"/>
      <w:lvlJc w:val="left"/>
      <w:pPr>
        <w:tabs>
          <w:tab w:val="num" w:pos="3600"/>
        </w:tabs>
        <w:ind w:left="3600" w:hanging="360"/>
      </w:pPr>
      <w:rPr>
        <w:rFonts w:ascii="Arial" w:hAnsi="Arial" w:hint="default"/>
      </w:rPr>
    </w:lvl>
    <w:lvl w:ilvl="5" w:tplc="C9847B54" w:tentative="1">
      <w:start w:val="1"/>
      <w:numFmt w:val="bullet"/>
      <w:lvlText w:val="•"/>
      <w:lvlJc w:val="left"/>
      <w:pPr>
        <w:tabs>
          <w:tab w:val="num" w:pos="4320"/>
        </w:tabs>
        <w:ind w:left="4320" w:hanging="360"/>
      </w:pPr>
      <w:rPr>
        <w:rFonts w:ascii="Arial" w:hAnsi="Arial" w:hint="default"/>
      </w:rPr>
    </w:lvl>
    <w:lvl w:ilvl="6" w:tplc="D304E5B2" w:tentative="1">
      <w:start w:val="1"/>
      <w:numFmt w:val="bullet"/>
      <w:lvlText w:val="•"/>
      <w:lvlJc w:val="left"/>
      <w:pPr>
        <w:tabs>
          <w:tab w:val="num" w:pos="5040"/>
        </w:tabs>
        <w:ind w:left="5040" w:hanging="360"/>
      </w:pPr>
      <w:rPr>
        <w:rFonts w:ascii="Arial" w:hAnsi="Arial" w:hint="default"/>
      </w:rPr>
    </w:lvl>
    <w:lvl w:ilvl="7" w:tplc="88FCBEF8" w:tentative="1">
      <w:start w:val="1"/>
      <w:numFmt w:val="bullet"/>
      <w:lvlText w:val="•"/>
      <w:lvlJc w:val="left"/>
      <w:pPr>
        <w:tabs>
          <w:tab w:val="num" w:pos="5760"/>
        </w:tabs>
        <w:ind w:left="5760" w:hanging="360"/>
      </w:pPr>
      <w:rPr>
        <w:rFonts w:ascii="Arial" w:hAnsi="Arial" w:hint="default"/>
      </w:rPr>
    </w:lvl>
    <w:lvl w:ilvl="8" w:tplc="DD78C0F0" w:tentative="1">
      <w:start w:val="1"/>
      <w:numFmt w:val="bullet"/>
      <w:lvlText w:val="•"/>
      <w:lvlJc w:val="left"/>
      <w:pPr>
        <w:tabs>
          <w:tab w:val="num" w:pos="6480"/>
        </w:tabs>
        <w:ind w:left="6480" w:hanging="360"/>
      </w:pPr>
      <w:rPr>
        <w:rFonts w:ascii="Arial" w:hAnsi="Arial" w:hint="default"/>
      </w:rPr>
    </w:lvl>
  </w:abstractNum>
  <w:abstractNum w:abstractNumId="15">
    <w:nsid w:val="38A719D5"/>
    <w:multiLevelType w:val="hybridMultilevel"/>
    <w:tmpl w:val="672A1B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8A8506F"/>
    <w:multiLevelType w:val="hybridMultilevel"/>
    <w:tmpl w:val="01A8E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9EF3F51"/>
    <w:multiLevelType w:val="hybridMultilevel"/>
    <w:tmpl w:val="9A88D3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04C56F9"/>
    <w:multiLevelType w:val="hybridMultilevel"/>
    <w:tmpl w:val="D2EC4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2D9355A"/>
    <w:multiLevelType w:val="hybridMultilevel"/>
    <w:tmpl w:val="184699AE"/>
    <w:lvl w:ilvl="0" w:tplc="9B8E2B78">
      <w:start w:val="1"/>
      <w:numFmt w:val="bullet"/>
      <w:lvlText w:val=""/>
      <w:lvlJc w:val="left"/>
      <w:pPr>
        <w:tabs>
          <w:tab w:val="num" w:pos="720"/>
        </w:tabs>
        <w:ind w:left="720" w:hanging="436"/>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nsid w:val="4F954143"/>
    <w:multiLevelType w:val="hybridMultilevel"/>
    <w:tmpl w:val="7C02CD6C"/>
    <w:lvl w:ilvl="0" w:tplc="8C4229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1196630"/>
    <w:multiLevelType w:val="hybridMultilevel"/>
    <w:tmpl w:val="F2D479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9E31D88"/>
    <w:multiLevelType w:val="hybridMultilevel"/>
    <w:tmpl w:val="C56C66EE"/>
    <w:lvl w:ilvl="0" w:tplc="551A3252">
      <w:start w:val="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5D931710"/>
    <w:multiLevelType w:val="hybridMultilevel"/>
    <w:tmpl w:val="B50C3884"/>
    <w:lvl w:ilvl="0" w:tplc="8EACE820">
      <w:start w:val="1"/>
      <w:numFmt w:val="upperLetter"/>
      <w:lvlText w:val="%1)"/>
      <w:lvlJc w:val="left"/>
      <w:pPr>
        <w:ind w:left="720" w:hanging="360"/>
      </w:pPr>
      <w:rPr>
        <w:rFonts w:cs="Times New Roman"/>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24">
    <w:nsid w:val="5E68766C"/>
    <w:multiLevelType w:val="hybridMultilevel"/>
    <w:tmpl w:val="E08CF0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5EF51E05"/>
    <w:multiLevelType w:val="hybridMultilevel"/>
    <w:tmpl w:val="0F96748A"/>
    <w:lvl w:ilvl="0" w:tplc="58F8AF34">
      <w:start w:val="1"/>
      <w:numFmt w:val="decimal"/>
      <w:lvlText w:val="%1."/>
      <w:lvlJc w:val="left"/>
      <w:pPr>
        <w:tabs>
          <w:tab w:val="num" w:pos="720"/>
        </w:tabs>
        <w:ind w:left="720" w:hanging="360"/>
      </w:pPr>
      <w:rPr>
        <w:rFonts w:ascii="Arial" w:eastAsia="Times New Roman" w:hAnsi="Arial" w:cs="Arial"/>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6D7F011B"/>
    <w:multiLevelType w:val="hybridMultilevel"/>
    <w:tmpl w:val="A38E10C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76AC7EFB"/>
    <w:multiLevelType w:val="hybridMultilevel"/>
    <w:tmpl w:val="5C1AD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784500A"/>
    <w:multiLevelType w:val="hybridMultilevel"/>
    <w:tmpl w:val="239EE9B6"/>
    <w:lvl w:ilvl="0" w:tplc="E0DE34A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78C74B24"/>
    <w:multiLevelType w:val="hybridMultilevel"/>
    <w:tmpl w:val="C9681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F844A90"/>
    <w:multiLevelType w:val="singleLevel"/>
    <w:tmpl w:val="ABF8D5C2"/>
    <w:lvl w:ilvl="0">
      <w:start w:val="1"/>
      <w:numFmt w:val="decimal"/>
      <w:lvlText w:val="%1."/>
      <w:lvlJc w:val="left"/>
      <w:pPr>
        <w:tabs>
          <w:tab w:val="num" w:pos="360"/>
        </w:tabs>
        <w:ind w:left="360" w:hanging="360"/>
      </w:pPr>
      <w:rPr>
        <w:rFonts w:cs="Times New Roman"/>
        <w:sz w:val="18"/>
      </w:rPr>
    </w:lvl>
  </w:abstractNum>
  <w:num w:numId="1">
    <w:abstractNumId w:val="3"/>
    <w:lvlOverride w:ilvl="0">
      <w:startOverride w:val="1"/>
    </w:lvlOverride>
  </w:num>
  <w:num w:numId="2">
    <w:abstractNumId w:val="19"/>
  </w:num>
  <w:num w:numId="3">
    <w:abstractNumId w:val="30"/>
    <w:lvlOverride w:ilvl="0">
      <w:startOverride w:val="1"/>
    </w:lvlOverride>
  </w:num>
  <w:num w:numId="4">
    <w:abstractNumId w:val="18"/>
  </w:num>
  <w:num w:numId="5">
    <w:abstractNumId w:val="5"/>
  </w:num>
  <w:num w:numId="6">
    <w:abstractNumId w:val="15"/>
  </w:num>
  <w:num w:numId="7">
    <w:abstractNumId w:val="25"/>
  </w:num>
  <w:num w:numId="8">
    <w:abstractNumId w:val="2"/>
  </w:num>
  <w:num w:numId="9">
    <w:abstractNumId w:val="18"/>
  </w:num>
  <w:num w:numId="10">
    <w:abstractNumId w:val="6"/>
  </w:num>
  <w:num w:numId="11">
    <w:abstractNumId w:val="28"/>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1"/>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3"/>
  </w:num>
  <w:num w:numId="18">
    <w:abstractNumId w:val="14"/>
  </w:num>
  <w:num w:numId="19">
    <w:abstractNumId w:val="22"/>
  </w:num>
  <w:num w:numId="20">
    <w:abstractNumId w:val="1"/>
  </w:num>
  <w:num w:numId="21">
    <w:abstractNumId w:val="10"/>
  </w:num>
  <w:num w:numId="22">
    <w:abstractNumId w:val="7"/>
  </w:num>
  <w:num w:numId="23">
    <w:abstractNumId w:val="0"/>
  </w:num>
  <w:num w:numId="24">
    <w:abstractNumId w:val="21"/>
  </w:num>
  <w:num w:numId="25">
    <w:abstractNumId w:val="20"/>
  </w:num>
  <w:num w:numId="26">
    <w:abstractNumId w:val="29"/>
  </w:num>
  <w:num w:numId="27">
    <w:abstractNumId w:val="9"/>
  </w:num>
  <w:num w:numId="28">
    <w:abstractNumId w:val="24"/>
  </w:num>
  <w:num w:numId="29">
    <w:abstractNumId w:val="8"/>
  </w:num>
  <w:num w:numId="30">
    <w:abstractNumId w:val="27"/>
  </w:num>
  <w:num w:numId="31">
    <w:abstractNumId w:val="12"/>
  </w:num>
  <w:num w:numId="32">
    <w:abstractNumId w:val="16"/>
  </w:num>
  <w:num w:numId="33">
    <w:abstractNumId w:val="4"/>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1AA"/>
    <w:rsid w:val="000022CF"/>
    <w:rsid w:val="00005B21"/>
    <w:rsid w:val="00005B3B"/>
    <w:rsid w:val="00007BE9"/>
    <w:rsid w:val="000118ED"/>
    <w:rsid w:val="00012C4E"/>
    <w:rsid w:val="0006048F"/>
    <w:rsid w:val="00060A9F"/>
    <w:rsid w:val="00066F6D"/>
    <w:rsid w:val="0006755E"/>
    <w:rsid w:val="0007218C"/>
    <w:rsid w:val="00072281"/>
    <w:rsid w:val="00075DE3"/>
    <w:rsid w:val="00084BCB"/>
    <w:rsid w:val="00084CC0"/>
    <w:rsid w:val="000A4A4F"/>
    <w:rsid w:val="000A6D78"/>
    <w:rsid w:val="000B0B1D"/>
    <w:rsid w:val="000B5DE5"/>
    <w:rsid w:val="000C111C"/>
    <w:rsid w:val="000C11CA"/>
    <w:rsid w:val="000C5F6A"/>
    <w:rsid w:val="000C64A8"/>
    <w:rsid w:val="000D7793"/>
    <w:rsid w:val="000E49A0"/>
    <w:rsid w:val="000F0C3A"/>
    <w:rsid w:val="000F60DA"/>
    <w:rsid w:val="000F6468"/>
    <w:rsid w:val="00104CBB"/>
    <w:rsid w:val="0011253F"/>
    <w:rsid w:val="00112D42"/>
    <w:rsid w:val="0011303C"/>
    <w:rsid w:val="00113DDF"/>
    <w:rsid w:val="0011487E"/>
    <w:rsid w:val="0011515F"/>
    <w:rsid w:val="00117D0D"/>
    <w:rsid w:val="001221C6"/>
    <w:rsid w:val="0014195E"/>
    <w:rsid w:val="001515AA"/>
    <w:rsid w:val="001515D7"/>
    <w:rsid w:val="00156CB0"/>
    <w:rsid w:val="001669FF"/>
    <w:rsid w:val="001679C3"/>
    <w:rsid w:val="00175C18"/>
    <w:rsid w:val="00180D34"/>
    <w:rsid w:val="00182EDB"/>
    <w:rsid w:val="00191692"/>
    <w:rsid w:val="001A00DE"/>
    <w:rsid w:val="001C1E30"/>
    <w:rsid w:val="001C6959"/>
    <w:rsid w:val="001C770A"/>
    <w:rsid w:val="001D27C3"/>
    <w:rsid w:val="001F72D4"/>
    <w:rsid w:val="001F7CD0"/>
    <w:rsid w:val="002000AF"/>
    <w:rsid w:val="002172ED"/>
    <w:rsid w:val="00235D7D"/>
    <w:rsid w:val="002441F3"/>
    <w:rsid w:val="00261794"/>
    <w:rsid w:val="00277756"/>
    <w:rsid w:val="00291F9D"/>
    <w:rsid w:val="0029246E"/>
    <w:rsid w:val="002A413D"/>
    <w:rsid w:val="002B65CA"/>
    <w:rsid w:val="002B670F"/>
    <w:rsid w:val="002C0212"/>
    <w:rsid w:val="002C1B78"/>
    <w:rsid w:val="002E2FF8"/>
    <w:rsid w:val="002E50D6"/>
    <w:rsid w:val="002F29C5"/>
    <w:rsid w:val="00303DC0"/>
    <w:rsid w:val="00306402"/>
    <w:rsid w:val="0031018D"/>
    <w:rsid w:val="00314403"/>
    <w:rsid w:val="00316311"/>
    <w:rsid w:val="0034135D"/>
    <w:rsid w:val="00350278"/>
    <w:rsid w:val="00356245"/>
    <w:rsid w:val="00356B4D"/>
    <w:rsid w:val="003606A0"/>
    <w:rsid w:val="00362679"/>
    <w:rsid w:val="003703AB"/>
    <w:rsid w:val="00390DB1"/>
    <w:rsid w:val="00391C75"/>
    <w:rsid w:val="003A0F34"/>
    <w:rsid w:val="003B23A4"/>
    <w:rsid w:val="003C15F9"/>
    <w:rsid w:val="003D58B3"/>
    <w:rsid w:val="003E5131"/>
    <w:rsid w:val="003F1FEE"/>
    <w:rsid w:val="00422F04"/>
    <w:rsid w:val="00431DA4"/>
    <w:rsid w:val="00436103"/>
    <w:rsid w:val="0043710A"/>
    <w:rsid w:val="004A0C25"/>
    <w:rsid w:val="004A0DF5"/>
    <w:rsid w:val="004A1149"/>
    <w:rsid w:val="004A4215"/>
    <w:rsid w:val="004A4C19"/>
    <w:rsid w:val="004B0456"/>
    <w:rsid w:val="004B1554"/>
    <w:rsid w:val="004B34D0"/>
    <w:rsid w:val="004B3CC0"/>
    <w:rsid w:val="004D49BD"/>
    <w:rsid w:val="00506265"/>
    <w:rsid w:val="00507AAB"/>
    <w:rsid w:val="0051691E"/>
    <w:rsid w:val="005278B6"/>
    <w:rsid w:val="005434E2"/>
    <w:rsid w:val="00552163"/>
    <w:rsid w:val="005522C7"/>
    <w:rsid w:val="00557805"/>
    <w:rsid w:val="0056241F"/>
    <w:rsid w:val="0057135E"/>
    <w:rsid w:val="00571FE1"/>
    <w:rsid w:val="005836BF"/>
    <w:rsid w:val="00594002"/>
    <w:rsid w:val="005953AF"/>
    <w:rsid w:val="00597D30"/>
    <w:rsid w:val="005A03DB"/>
    <w:rsid w:val="005A6147"/>
    <w:rsid w:val="005B598A"/>
    <w:rsid w:val="005C300E"/>
    <w:rsid w:val="005C791A"/>
    <w:rsid w:val="005D2763"/>
    <w:rsid w:val="005D4A50"/>
    <w:rsid w:val="005E2EFE"/>
    <w:rsid w:val="00617A66"/>
    <w:rsid w:val="00630E4B"/>
    <w:rsid w:val="00632B2E"/>
    <w:rsid w:val="00636AAB"/>
    <w:rsid w:val="006531AA"/>
    <w:rsid w:val="00657764"/>
    <w:rsid w:val="00664053"/>
    <w:rsid w:val="00674723"/>
    <w:rsid w:val="00690DED"/>
    <w:rsid w:val="00692663"/>
    <w:rsid w:val="006A3696"/>
    <w:rsid w:val="006B3B26"/>
    <w:rsid w:val="006C1BA8"/>
    <w:rsid w:val="006C60FC"/>
    <w:rsid w:val="006D14D0"/>
    <w:rsid w:val="006F2E36"/>
    <w:rsid w:val="007122A9"/>
    <w:rsid w:val="007328CD"/>
    <w:rsid w:val="00733236"/>
    <w:rsid w:val="007535D4"/>
    <w:rsid w:val="00755337"/>
    <w:rsid w:val="00761460"/>
    <w:rsid w:val="00764398"/>
    <w:rsid w:val="00771C58"/>
    <w:rsid w:val="00792DDB"/>
    <w:rsid w:val="007947CA"/>
    <w:rsid w:val="007A3568"/>
    <w:rsid w:val="007A6AFD"/>
    <w:rsid w:val="007B0146"/>
    <w:rsid w:val="007B2D6C"/>
    <w:rsid w:val="007C1176"/>
    <w:rsid w:val="007D6933"/>
    <w:rsid w:val="007E6033"/>
    <w:rsid w:val="007F20A6"/>
    <w:rsid w:val="007F7B89"/>
    <w:rsid w:val="00800A51"/>
    <w:rsid w:val="00811A7D"/>
    <w:rsid w:val="0081622C"/>
    <w:rsid w:val="008246F8"/>
    <w:rsid w:val="00833431"/>
    <w:rsid w:val="00835651"/>
    <w:rsid w:val="00851D0A"/>
    <w:rsid w:val="008547FD"/>
    <w:rsid w:val="00855BD3"/>
    <w:rsid w:val="00863BF6"/>
    <w:rsid w:val="00872874"/>
    <w:rsid w:val="00885755"/>
    <w:rsid w:val="00894957"/>
    <w:rsid w:val="008A582C"/>
    <w:rsid w:val="008B04E1"/>
    <w:rsid w:val="008B49A4"/>
    <w:rsid w:val="008B4E62"/>
    <w:rsid w:val="008B4FDA"/>
    <w:rsid w:val="008C6039"/>
    <w:rsid w:val="008D66E3"/>
    <w:rsid w:val="008E226F"/>
    <w:rsid w:val="008F2F0A"/>
    <w:rsid w:val="008F4E27"/>
    <w:rsid w:val="008F5100"/>
    <w:rsid w:val="00902E4C"/>
    <w:rsid w:val="009112C9"/>
    <w:rsid w:val="00911E18"/>
    <w:rsid w:val="00911E49"/>
    <w:rsid w:val="009209AD"/>
    <w:rsid w:val="009226E1"/>
    <w:rsid w:val="00931143"/>
    <w:rsid w:val="009608C3"/>
    <w:rsid w:val="009767D1"/>
    <w:rsid w:val="00985C17"/>
    <w:rsid w:val="00994D69"/>
    <w:rsid w:val="009A160B"/>
    <w:rsid w:val="009A3900"/>
    <w:rsid w:val="009A4C3B"/>
    <w:rsid w:val="009A61A3"/>
    <w:rsid w:val="009B1E35"/>
    <w:rsid w:val="009B7064"/>
    <w:rsid w:val="009C1F0A"/>
    <w:rsid w:val="009C31FA"/>
    <w:rsid w:val="009C3845"/>
    <w:rsid w:val="009D5500"/>
    <w:rsid w:val="009E2830"/>
    <w:rsid w:val="00A0744B"/>
    <w:rsid w:val="00A14629"/>
    <w:rsid w:val="00A21976"/>
    <w:rsid w:val="00A22A32"/>
    <w:rsid w:val="00A26A3B"/>
    <w:rsid w:val="00A3188B"/>
    <w:rsid w:val="00A36336"/>
    <w:rsid w:val="00A36F4E"/>
    <w:rsid w:val="00A371C9"/>
    <w:rsid w:val="00A40356"/>
    <w:rsid w:val="00A41007"/>
    <w:rsid w:val="00A420AE"/>
    <w:rsid w:val="00A427C2"/>
    <w:rsid w:val="00A46A0C"/>
    <w:rsid w:val="00A66B89"/>
    <w:rsid w:val="00A67CEC"/>
    <w:rsid w:val="00A709CF"/>
    <w:rsid w:val="00A71481"/>
    <w:rsid w:val="00A739DC"/>
    <w:rsid w:val="00A832DB"/>
    <w:rsid w:val="00A947E5"/>
    <w:rsid w:val="00A96F2A"/>
    <w:rsid w:val="00AB122F"/>
    <w:rsid w:val="00AB2518"/>
    <w:rsid w:val="00AC2EEF"/>
    <w:rsid w:val="00AC5419"/>
    <w:rsid w:val="00AD675C"/>
    <w:rsid w:val="00AE39AA"/>
    <w:rsid w:val="00AE4AB0"/>
    <w:rsid w:val="00AF6DC0"/>
    <w:rsid w:val="00B12836"/>
    <w:rsid w:val="00B177DD"/>
    <w:rsid w:val="00B25317"/>
    <w:rsid w:val="00B25B5A"/>
    <w:rsid w:val="00B3750F"/>
    <w:rsid w:val="00B410F4"/>
    <w:rsid w:val="00B43144"/>
    <w:rsid w:val="00B548A2"/>
    <w:rsid w:val="00B578DB"/>
    <w:rsid w:val="00B63E76"/>
    <w:rsid w:val="00B83A9B"/>
    <w:rsid w:val="00B861AE"/>
    <w:rsid w:val="00B906A4"/>
    <w:rsid w:val="00B922A0"/>
    <w:rsid w:val="00B92A94"/>
    <w:rsid w:val="00B965DC"/>
    <w:rsid w:val="00B96679"/>
    <w:rsid w:val="00BA5445"/>
    <w:rsid w:val="00BB0A82"/>
    <w:rsid w:val="00BB3448"/>
    <w:rsid w:val="00BC11ED"/>
    <w:rsid w:val="00BC1BE2"/>
    <w:rsid w:val="00BC43BA"/>
    <w:rsid w:val="00BE28C0"/>
    <w:rsid w:val="00BF352D"/>
    <w:rsid w:val="00BF6254"/>
    <w:rsid w:val="00C0043F"/>
    <w:rsid w:val="00C01CDF"/>
    <w:rsid w:val="00C036FE"/>
    <w:rsid w:val="00C06F0A"/>
    <w:rsid w:val="00C078B4"/>
    <w:rsid w:val="00C105E5"/>
    <w:rsid w:val="00C30D7A"/>
    <w:rsid w:val="00C319D6"/>
    <w:rsid w:val="00C32BD8"/>
    <w:rsid w:val="00C361CC"/>
    <w:rsid w:val="00C4356C"/>
    <w:rsid w:val="00C50881"/>
    <w:rsid w:val="00C62D81"/>
    <w:rsid w:val="00C6789F"/>
    <w:rsid w:val="00C72315"/>
    <w:rsid w:val="00C72F16"/>
    <w:rsid w:val="00C77BC7"/>
    <w:rsid w:val="00C87364"/>
    <w:rsid w:val="00CA17BD"/>
    <w:rsid w:val="00CA28B6"/>
    <w:rsid w:val="00CA5735"/>
    <w:rsid w:val="00CB2FF5"/>
    <w:rsid w:val="00CB50B4"/>
    <w:rsid w:val="00CB708C"/>
    <w:rsid w:val="00CE2C73"/>
    <w:rsid w:val="00CE4267"/>
    <w:rsid w:val="00CF5E74"/>
    <w:rsid w:val="00CF6138"/>
    <w:rsid w:val="00D008AA"/>
    <w:rsid w:val="00D054CB"/>
    <w:rsid w:val="00D05C75"/>
    <w:rsid w:val="00D152C0"/>
    <w:rsid w:val="00D15CCE"/>
    <w:rsid w:val="00D200F7"/>
    <w:rsid w:val="00D204A9"/>
    <w:rsid w:val="00D220F0"/>
    <w:rsid w:val="00D2330D"/>
    <w:rsid w:val="00D32DDC"/>
    <w:rsid w:val="00D45F7E"/>
    <w:rsid w:val="00D65316"/>
    <w:rsid w:val="00D67445"/>
    <w:rsid w:val="00D67575"/>
    <w:rsid w:val="00D80551"/>
    <w:rsid w:val="00D82486"/>
    <w:rsid w:val="00D9115C"/>
    <w:rsid w:val="00D93808"/>
    <w:rsid w:val="00DA18D2"/>
    <w:rsid w:val="00DA2200"/>
    <w:rsid w:val="00DA4E3E"/>
    <w:rsid w:val="00DB0954"/>
    <w:rsid w:val="00DC3EC0"/>
    <w:rsid w:val="00DF0AC2"/>
    <w:rsid w:val="00DF5B38"/>
    <w:rsid w:val="00E0783E"/>
    <w:rsid w:val="00E10D16"/>
    <w:rsid w:val="00E2300C"/>
    <w:rsid w:val="00E24FD0"/>
    <w:rsid w:val="00E258E8"/>
    <w:rsid w:val="00E307AF"/>
    <w:rsid w:val="00E6746D"/>
    <w:rsid w:val="00E70C9F"/>
    <w:rsid w:val="00E71F51"/>
    <w:rsid w:val="00E722F9"/>
    <w:rsid w:val="00E756C1"/>
    <w:rsid w:val="00E75B1D"/>
    <w:rsid w:val="00E84C8A"/>
    <w:rsid w:val="00E93BFE"/>
    <w:rsid w:val="00EB15FD"/>
    <w:rsid w:val="00EB78A4"/>
    <w:rsid w:val="00EC45D6"/>
    <w:rsid w:val="00EC719E"/>
    <w:rsid w:val="00ED5F5E"/>
    <w:rsid w:val="00ED6E00"/>
    <w:rsid w:val="00EF4197"/>
    <w:rsid w:val="00EF4AF5"/>
    <w:rsid w:val="00EF5C59"/>
    <w:rsid w:val="00F03428"/>
    <w:rsid w:val="00F142D8"/>
    <w:rsid w:val="00F15DF4"/>
    <w:rsid w:val="00F228A4"/>
    <w:rsid w:val="00F30993"/>
    <w:rsid w:val="00F3335A"/>
    <w:rsid w:val="00F40D9F"/>
    <w:rsid w:val="00F61279"/>
    <w:rsid w:val="00F63571"/>
    <w:rsid w:val="00F657F0"/>
    <w:rsid w:val="00F70556"/>
    <w:rsid w:val="00F707E7"/>
    <w:rsid w:val="00F743B9"/>
    <w:rsid w:val="00F8225D"/>
    <w:rsid w:val="00F83916"/>
    <w:rsid w:val="00F847A4"/>
    <w:rsid w:val="00F84C1F"/>
    <w:rsid w:val="00F856E5"/>
    <w:rsid w:val="00F951AB"/>
    <w:rsid w:val="00FA51F8"/>
    <w:rsid w:val="00FB0E5C"/>
    <w:rsid w:val="00FB522C"/>
    <w:rsid w:val="00FC1DB9"/>
    <w:rsid w:val="00FC6537"/>
    <w:rsid w:val="00FC673D"/>
    <w:rsid w:val="00FD03ED"/>
    <w:rsid w:val="00FD2167"/>
    <w:rsid w:val="00FE62A0"/>
    <w:rsid w:val="00FF0D51"/>
    <w:rsid w:val="00FF1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o:shapelayout v:ext="edit">
      <o:idmap v:ext="edit" data="1"/>
    </o:shapelayout>
  </w:shapeDefaults>
  <w:decimalSymbol w:val="."/>
  <w:listSeparator w:val=","/>
  <w14:docId w14:val="7599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0" w:unhideWhenUsed="0" w:qFormat="1"/>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1AA"/>
    <w:rPr>
      <w:rFonts w:eastAsia="Times New Roman" w:cs="Arial"/>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6531AA"/>
    <w:rPr>
      <w:rFonts w:cs="Times New Roman"/>
      <w:color w:val="0000FF"/>
      <w:u w:val="single"/>
    </w:rPr>
  </w:style>
  <w:style w:type="character" w:styleId="CommentReference">
    <w:name w:val="annotation reference"/>
    <w:basedOn w:val="DefaultParagraphFont"/>
    <w:uiPriority w:val="99"/>
    <w:semiHidden/>
    <w:rsid w:val="00692663"/>
    <w:rPr>
      <w:rFonts w:cs="Times New Roman"/>
      <w:sz w:val="16"/>
      <w:szCs w:val="16"/>
    </w:rPr>
  </w:style>
  <w:style w:type="paragraph" w:styleId="CommentText">
    <w:name w:val="annotation text"/>
    <w:basedOn w:val="Normal"/>
    <w:link w:val="CommentTextChar"/>
    <w:uiPriority w:val="99"/>
    <w:semiHidden/>
    <w:rsid w:val="00692663"/>
  </w:style>
  <w:style w:type="character" w:customStyle="1" w:styleId="CommentTextChar">
    <w:name w:val="Comment Text Char"/>
    <w:basedOn w:val="DefaultParagraphFont"/>
    <w:link w:val="CommentText"/>
    <w:uiPriority w:val="99"/>
    <w:semiHidden/>
    <w:locked/>
    <w:rsid w:val="00692663"/>
    <w:rPr>
      <w:rFonts w:eastAsia="Times New Roman" w:cs="Arial"/>
      <w:sz w:val="20"/>
      <w:szCs w:val="20"/>
      <w:lang w:eastAsia="zh-CN"/>
    </w:rPr>
  </w:style>
  <w:style w:type="paragraph" w:styleId="CommentSubject">
    <w:name w:val="annotation subject"/>
    <w:basedOn w:val="CommentText"/>
    <w:next w:val="CommentText"/>
    <w:link w:val="CommentSubjectChar"/>
    <w:uiPriority w:val="99"/>
    <w:semiHidden/>
    <w:rsid w:val="00692663"/>
    <w:rPr>
      <w:b/>
      <w:bCs/>
    </w:rPr>
  </w:style>
  <w:style w:type="character" w:customStyle="1" w:styleId="CommentSubjectChar">
    <w:name w:val="Comment Subject Char"/>
    <w:basedOn w:val="CommentTextChar"/>
    <w:link w:val="CommentSubject"/>
    <w:uiPriority w:val="99"/>
    <w:semiHidden/>
    <w:locked/>
    <w:rsid w:val="00692663"/>
    <w:rPr>
      <w:rFonts w:eastAsia="Times New Roman" w:cs="Arial"/>
      <w:b/>
      <w:bCs/>
      <w:sz w:val="20"/>
      <w:szCs w:val="20"/>
      <w:lang w:eastAsia="zh-CN"/>
    </w:rPr>
  </w:style>
  <w:style w:type="paragraph" w:styleId="BalloonText">
    <w:name w:val="Balloon Text"/>
    <w:basedOn w:val="Normal"/>
    <w:link w:val="BalloonTextChar"/>
    <w:uiPriority w:val="99"/>
    <w:semiHidden/>
    <w:rsid w:val="0069266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2663"/>
    <w:rPr>
      <w:rFonts w:ascii="Tahoma" w:hAnsi="Tahoma" w:cs="Tahoma"/>
      <w:sz w:val="16"/>
      <w:szCs w:val="16"/>
      <w:lang w:eastAsia="zh-CN"/>
    </w:rPr>
  </w:style>
  <w:style w:type="paragraph" w:styleId="ListParagraph">
    <w:name w:val="List Paragraph"/>
    <w:basedOn w:val="Normal"/>
    <w:uiPriority w:val="34"/>
    <w:qFormat/>
    <w:rsid w:val="001C1E30"/>
    <w:pPr>
      <w:ind w:left="720"/>
      <w:contextualSpacing/>
    </w:pPr>
  </w:style>
  <w:style w:type="table" w:styleId="TableGrid">
    <w:name w:val="Table Grid"/>
    <w:basedOn w:val="TableNormal"/>
    <w:uiPriority w:val="59"/>
    <w:locked/>
    <w:rsid w:val="00F743B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B65CA"/>
    <w:rPr>
      <w:color w:val="800080" w:themeColor="followedHyperlink"/>
      <w:u w:val="single"/>
    </w:rPr>
  </w:style>
  <w:style w:type="paragraph" w:styleId="FootnoteText">
    <w:name w:val="footnote text"/>
    <w:basedOn w:val="Normal"/>
    <w:link w:val="FootnoteTextChar"/>
    <w:semiHidden/>
    <w:unhideWhenUsed/>
    <w:rsid w:val="00C77BC7"/>
  </w:style>
  <w:style w:type="character" w:customStyle="1" w:styleId="FootnoteTextChar">
    <w:name w:val="Footnote Text Char"/>
    <w:basedOn w:val="DefaultParagraphFont"/>
    <w:link w:val="FootnoteText"/>
    <w:uiPriority w:val="99"/>
    <w:semiHidden/>
    <w:rsid w:val="00C77BC7"/>
    <w:rPr>
      <w:rFonts w:eastAsia="Times New Roman" w:cs="Arial"/>
      <w:sz w:val="20"/>
      <w:szCs w:val="20"/>
      <w:lang w:eastAsia="zh-CN"/>
    </w:rPr>
  </w:style>
  <w:style w:type="character" w:styleId="FootnoteReference">
    <w:name w:val="footnote reference"/>
    <w:basedOn w:val="DefaultParagraphFont"/>
    <w:uiPriority w:val="99"/>
    <w:semiHidden/>
    <w:unhideWhenUsed/>
    <w:rsid w:val="00C77BC7"/>
    <w:rPr>
      <w:vertAlign w:val="superscript"/>
    </w:rPr>
  </w:style>
  <w:style w:type="character" w:customStyle="1" w:styleId="CommentTextChar1">
    <w:name w:val="Comment Text Char1"/>
    <w:uiPriority w:val="99"/>
    <w:semiHidden/>
    <w:locked/>
    <w:rsid w:val="00CE2C73"/>
    <w:rPr>
      <w:rFonts w:eastAsia="Times New Roman" w:cs="Arial"/>
      <w:sz w:val="20"/>
      <w:szCs w:val="20"/>
      <w:lang w:eastAsia="zh-CN"/>
    </w:rPr>
  </w:style>
  <w:style w:type="paragraph" w:styleId="Header">
    <w:name w:val="header"/>
    <w:basedOn w:val="Normal"/>
    <w:link w:val="HeaderChar"/>
    <w:uiPriority w:val="99"/>
    <w:unhideWhenUsed/>
    <w:rsid w:val="007328CD"/>
    <w:pPr>
      <w:tabs>
        <w:tab w:val="center" w:pos="4513"/>
        <w:tab w:val="right" w:pos="9026"/>
      </w:tabs>
    </w:pPr>
  </w:style>
  <w:style w:type="character" w:customStyle="1" w:styleId="HeaderChar">
    <w:name w:val="Header Char"/>
    <w:basedOn w:val="DefaultParagraphFont"/>
    <w:link w:val="Header"/>
    <w:uiPriority w:val="99"/>
    <w:rsid w:val="007328CD"/>
    <w:rPr>
      <w:rFonts w:eastAsia="Times New Roman" w:cs="Arial"/>
      <w:sz w:val="20"/>
      <w:szCs w:val="20"/>
      <w:lang w:eastAsia="zh-CN"/>
    </w:rPr>
  </w:style>
  <w:style w:type="paragraph" w:styleId="Footer">
    <w:name w:val="footer"/>
    <w:basedOn w:val="Normal"/>
    <w:link w:val="FooterChar"/>
    <w:uiPriority w:val="99"/>
    <w:unhideWhenUsed/>
    <w:rsid w:val="007328CD"/>
    <w:pPr>
      <w:tabs>
        <w:tab w:val="center" w:pos="4513"/>
        <w:tab w:val="right" w:pos="9026"/>
      </w:tabs>
    </w:pPr>
  </w:style>
  <w:style w:type="character" w:customStyle="1" w:styleId="FooterChar">
    <w:name w:val="Footer Char"/>
    <w:basedOn w:val="DefaultParagraphFont"/>
    <w:link w:val="Footer"/>
    <w:uiPriority w:val="99"/>
    <w:rsid w:val="007328CD"/>
    <w:rPr>
      <w:rFonts w:eastAsia="Times New Roman" w:cs="Arial"/>
      <w:sz w:val="20"/>
      <w:szCs w:val="20"/>
      <w:lang w:eastAsia="zh-CN"/>
    </w:rPr>
  </w:style>
  <w:style w:type="paragraph" w:styleId="NormalWeb">
    <w:name w:val="Normal (Web)"/>
    <w:basedOn w:val="Normal"/>
    <w:uiPriority w:val="99"/>
    <w:semiHidden/>
    <w:unhideWhenUsed/>
    <w:rsid w:val="00007BE9"/>
    <w:pPr>
      <w:spacing w:before="100" w:beforeAutospacing="1" w:after="100" w:afterAutospacing="1"/>
    </w:pPr>
    <w:rPr>
      <w:rFonts w:ascii="Times New Roman" w:hAnsi="Times New Roman" w:cs="Times New Roman"/>
      <w:sz w:val="24"/>
      <w:szCs w:val="24"/>
      <w:lang w:eastAsia="en-GB"/>
    </w:rPr>
  </w:style>
  <w:style w:type="paragraph" w:styleId="BodyText">
    <w:name w:val="Body Text"/>
    <w:basedOn w:val="Normal"/>
    <w:link w:val="BodyTextChar"/>
    <w:semiHidden/>
    <w:rsid w:val="0007218C"/>
    <w:pPr>
      <w:suppressAutoHyphens/>
      <w:spacing w:after="120"/>
    </w:pPr>
    <w:rPr>
      <w:lang w:eastAsia="ar-SA"/>
    </w:rPr>
  </w:style>
  <w:style w:type="character" w:customStyle="1" w:styleId="BodyTextChar">
    <w:name w:val="Body Text Char"/>
    <w:basedOn w:val="DefaultParagraphFont"/>
    <w:link w:val="BodyText"/>
    <w:semiHidden/>
    <w:rsid w:val="0007218C"/>
    <w:rPr>
      <w:rFonts w:eastAsia="Times New Roman" w:cs="Arial"/>
      <w:sz w:val="20"/>
      <w:szCs w:val="20"/>
      <w:lang w:eastAsia="ar-SA"/>
    </w:rPr>
  </w:style>
  <w:style w:type="character" w:styleId="Strong">
    <w:name w:val="Strong"/>
    <w:basedOn w:val="DefaultParagraphFont"/>
    <w:uiPriority w:val="22"/>
    <w:qFormat/>
    <w:locked/>
    <w:rsid w:val="000B0B1D"/>
    <w:rPr>
      <w:b/>
      <w:bCs/>
      <w:sz w:val="24"/>
      <w:szCs w:val="24"/>
      <w:bdr w:val="none" w:sz="0" w:space="0" w:color="auto" w:frame="1"/>
      <w:vertAlign w:val="baseline"/>
    </w:rPr>
  </w:style>
  <w:style w:type="paragraph" w:styleId="Title">
    <w:name w:val="Title"/>
    <w:basedOn w:val="Normal"/>
    <w:next w:val="Subtitle"/>
    <w:link w:val="TitleChar"/>
    <w:qFormat/>
    <w:locked/>
    <w:rsid w:val="00A46A0C"/>
    <w:pPr>
      <w:suppressAutoHyphens/>
      <w:jc w:val="center"/>
    </w:pPr>
    <w:rPr>
      <w:b/>
      <w:bCs/>
      <w:sz w:val="28"/>
      <w:szCs w:val="28"/>
      <w:lang w:eastAsia="ar-SA"/>
    </w:rPr>
  </w:style>
  <w:style w:type="character" w:customStyle="1" w:styleId="TitleChar">
    <w:name w:val="Title Char"/>
    <w:basedOn w:val="DefaultParagraphFont"/>
    <w:link w:val="Title"/>
    <w:rsid w:val="00A46A0C"/>
    <w:rPr>
      <w:rFonts w:eastAsia="Times New Roman" w:cs="Arial"/>
      <w:b/>
      <w:bCs/>
      <w:sz w:val="28"/>
      <w:szCs w:val="28"/>
      <w:lang w:eastAsia="ar-SA"/>
    </w:rPr>
  </w:style>
  <w:style w:type="paragraph" w:styleId="Subtitle">
    <w:name w:val="Subtitle"/>
    <w:basedOn w:val="Normal"/>
    <w:next w:val="BodyText"/>
    <w:link w:val="SubtitleChar"/>
    <w:qFormat/>
    <w:locked/>
    <w:rsid w:val="00A46A0C"/>
    <w:pPr>
      <w:suppressAutoHyphens/>
      <w:jc w:val="center"/>
    </w:pPr>
    <w:rPr>
      <w:b/>
      <w:bCs/>
      <w:sz w:val="28"/>
      <w:szCs w:val="28"/>
      <w:lang w:eastAsia="ar-SA"/>
    </w:rPr>
  </w:style>
  <w:style w:type="character" w:customStyle="1" w:styleId="SubtitleChar">
    <w:name w:val="Subtitle Char"/>
    <w:basedOn w:val="DefaultParagraphFont"/>
    <w:link w:val="Subtitle"/>
    <w:rsid w:val="00A46A0C"/>
    <w:rPr>
      <w:rFonts w:eastAsia="Times New Roman" w:cs="Arial"/>
      <w:b/>
      <w:bCs/>
      <w:sz w:val="28"/>
      <w:szCs w:val="28"/>
      <w:lang w:eastAsia="ar-SA"/>
    </w:rPr>
  </w:style>
  <w:style w:type="paragraph" w:customStyle="1" w:styleId="Blockquote">
    <w:name w:val="Blockquote"/>
    <w:basedOn w:val="Normal"/>
    <w:rsid w:val="00A46A0C"/>
    <w:pPr>
      <w:suppressAutoHyphens/>
      <w:spacing w:before="100" w:after="100"/>
      <w:ind w:left="360" w:right="360"/>
    </w:pPr>
    <w:rPr>
      <w:rFonts w:ascii="Times New Roman" w:hAnsi="Times New Roman" w:cs="Times New Roman"/>
      <w:sz w:val="24"/>
      <w:szCs w:val="24"/>
      <w:lang w:eastAsia="ar-SA"/>
    </w:rPr>
  </w:style>
  <w:style w:type="paragraph" w:styleId="Revision">
    <w:name w:val="Revision"/>
    <w:hidden/>
    <w:uiPriority w:val="99"/>
    <w:semiHidden/>
    <w:rsid w:val="00855BD3"/>
    <w:rPr>
      <w:rFonts w:eastAsia="Times New Roman" w:cs="Arial"/>
      <w:sz w:val="20"/>
      <w:szCs w:val="20"/>
      <w:lang w:eastAsia="zh-CN"/>
    </w:rPr>
  </w:style>
  <w:style w:type="character" w:customStyle="1" w:styleId="apple-converted-space">
    <w:name w:val="apple-converted-space"/>
    <w:basedOn w:val="DefaultParagraphFont"/>
    <w:rsid w:val="00A67CEC"/>
  </w:style>
  <w:style w:type="character" w:customStyle="1" w:styleId="UnresolvedMention1">
    <w:name w:val="Unresolved Mention1"/>
    <w:basedOn w:val="DefaultParagraphFont"/>
    <w:uiPriority w:val="99"/>
    <w:semiHidden/>
    <w:unhideWhenUsed/>
    <w:rsid w:val="00664053"/>
    <w:rPr>
      <w:color w:val="808080"/>
      <w:shd w:val="clear" w:color="auto" w:fill="E6E6E6"/>
    </w:rPr>
  </w:style>
  <w:style w:type="character" w:customStyle="1" w:styleId="UnresolvedMention">
    <w:name w:val="Unresolved Mention"/>
    <w:basedOn w:val="DefaultParagraphFont"/>
    <w:uiPriority w:val="99"/>
    <w:semiHidden/>
    <w:unhideWhenUsed/>
    <w:rsid w:val="00E258E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0" w:unhideWhenUsed="0" w:qFormat="1"/>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1AA"/>
    <w:rPr>
      <w:rFonts w:eastAsia="Times New Roman" w:cs="Arial"/>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6531AA"/>
    <w:rPr>
      <w:rFonts w:cs="Times New Roman"/>
      <w:color w:val="0000FF"/>
      <w:u w:val="single"/>
    </w:rPr>
  </w:style>
  <w:style w:type="character" w:styleId="CommentReference">
    <w:name w:val="annotation reference"/>
    <w:basedOn w:val="DefaultParagraphFont"/>
    <w:uiPriority w:val="99"/>
    <w:semiHidden/>
    <w:rsid w:val="00692663"/>
    <w:rPr>
      <w:rFonts w:cs="Times New Roman"/>
      <w:sz w:val="16"/>
      <w:szCs w:val="16"/>
    </w:rPr>
  </w:style>
  <w:style w:type="paragraph" w:styleId="CommentText">
    <w:name w:val="annotation text"/>
    <w:basedOn w:val="Normal"/>
    <w:link w:val="CommentTextChar"/>
    <w:uiPriority w:val="99"/>
    <w:semiHidden/>
    <w:rsid w:val="00692663"/>
  </w:style>
  <w:style w:type="character" w:customStyle="1" w:styleId="CommentTextChar">
    <w:name w:val="Comment Text Char"/>
    <w:basedOn w:val="DefaultParagraphFont"/>
    <w:link w:val="CommentText"/>
    <w:uiPriority w:val="99"/>
    <w:semiHidden/>
    <w:locked/>
    <w:rsid w:val="00692663"/>
    <w:rPr>
      <w:rFonts w:eastAsia="Times New Roman" w:cs="Arial"/>
      <w:sz w:val="20"/>
      <w:szCs w:val="20"/>
      <w:lang w:eastAsia="zh-CN"/>
    </w:rPr>
  </w:style>
  <w:style w:type="paragraph" w:styleId="CommentSubject">
    <w:name w:val="annotation subject"/>
    <w:basedOn w:val="CommentText"/>
    <w:next w:val="CommentText"/>
    <w:link w:val="CommentSubjectChar"/>
    <w:uiPriority w:val="99"/>
    <w:semiHidden/>
    <w:rsid w:val="00692663"/>
    <w:rPr>
      <w:b/>
      <w:bCs/>
    </w:rPr>
  </w:style>
  <w:style w:type="character" w:customStyle="1" w:styleId="CommentSubjectChar">
    <w:name w:val="Comment Subject Char"/>
    <w:basedOn w:val="CommentTextChar"/>
    <w:link w:val="CommentSubject"/>
    <w:uiPriority w:val="99"/>
    <w:semiHidden/>
    <w:locked/>
    <w:rsid w:val="00692663"/>
    <w:rPr>
      <w:rFonts w:eastAsia="Times New Roman" w:cs="Arial"/>
      <w:b/>
      <w:bCs/>
      <w:sz w:val="20"/>
      <w:szCs w:val="20"/>
      <w:lang w:eastAsia="zh-CN"/>
    </w:rPr>
  </w:style>
  <w:style w:type="paragraph" w:styleId="BalloonText">
    <w:name w:val="Balloon Text"/>
    <w:basedOn w:val="Normal"/>
    <w:link w:val="BalloonTextChar"/>
    <w:uiPriority w:val="99"/>
    <w:semiHidden/>
    <w:rsid w:val="0069266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2663"/>
    <w:rPr>
      <w:rFonts w:ascii="Tahoma" w:hAnsi="Tahoma" w:cs="Tahoma"/>
      <w:sz w:val="16"/>
      <w:szCs w:val="16"/>
      <w:lang w:eastAsia="zh-CN"/>
    </w:rPr>
  </w:style>
  <w:style w:type="paragraph" w:styleId="ListParagraph">
    <w:name w:val="List Paragraph"/>
    <w:basedOn w:val="Normal"/>
    <w:uiPriority w:val="34"/>
    <w:qFormat/>
    <w:rsid w:val="001C1E30"/>
    <w:pPr>
      <w:ind w:left="720"/>
      <w:contextualSpacing/>
    </w:pPr>
  </w:style>
  <w:style w:type="table" w:styleId="TableGrid">
    <w:name w:val="Table Grid"/>
    <w:basedOn w:val="TableNormal"/>
    <w:uiPriority w:val="59"/>
    <w:locked/>
    <w:rsid w:val="00F743B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B65CA"/>
    <w:rPr>
      <w:color w:val="800080" w:themeColor="followedHyperlink"/>
      <w:u w:val="single"/>
    </w:rPr>
  </w:style>
  <w:style w:type="paragraph" w:styleId="FootnoteText">
    <w:name w:val="footnote text"/>
    <w:basedOn w:val="Normal"/>
    <w:link w:val="FootnoteTextChar"/>
    <w:semiHidden/>
    <w:unhideWhenUsed/>
    <w:rsid w:val="00C77BC7"/>
  </w:style>
  <w:style w:type="character" w:customStyle="1" w:styleId="FootnoteTextChar">
    <w:name w:val="Footnote Text Char"/>
    <w:basedOn w:val="DefaultParagraphFont"/>
    <w:link w:val="FootnoteText"/>
    <w:uiPriority w:val="99"/>
    <w:semiHidden/>
    <w:rsid w:val="00C77BC7"/>
    <w:rPr>
      <w:rFonts w:eastAsia="Times New Roman" w:cs="Arial"/>
      <w:sz w:val="20"/>
      <w:szCs w:val="20"/>
      <w:lang w:eastAsia="zh-CN"/>
    </w:rPr>
  </w:style>
  <w:style w:type="character" w:styleId="FootnoteReference">
    <w:name w:val="footnote reference"/>
    <w:basedOn w:val="DefaultParagraphFont"/>
    <w:uiPriority w:val="99"/>
    <w:semiHidden/>
    <w:unhideWhenUsed/>
    <w:rsid w:val="00C77BC7"/>
    <w:rPr>
      <w:vertAlign w:val="superscript"/>
    </w:rPr>
  </w:style>
  <w:style w:type="character" w:customStyle="1" w:styleId="CommentTextChar1">
    <w:name w:val="Comment Text Char1"/>
    <w:uiPriority w:val="99"/>
    <w:semiHidden/>
    <w:locked/>
    <w:rsid w:val="00CE2C73"/>
    <w:rPr>
      <w:rFonts w:eastAsia="Times New Roman" w:cs="Arial"/>
      <w:sz w:val="20"/>
      <w:szCs w:val="20"/>
      <w:lang w:eastAsia="zh-CN"/>
    </w:rPr>
  </w:style>
  <w:style w:type="paragraph" w:styleId="Header">
    <w:name w:val="header"/>
    <w:basedOn w:val="Normal"/>
    <w:link w:val="HeaderChar"/>
    <w:uiPriority w:val="99"/>
    <w:unhideWhenUsed/>
    <w:rsid w:val="007328CD"/>
    <w:pPr>
      <w:tabs>
        <w:tab w:val="center" w:pos="4513"/>
        <w:tab w:val="right" w:pos="9026"/>
      </w:tabs>
    </w:pPr>
  </w:style>
  <w:style w:type="character" w:customStyle="1" w:styleId="HeaderChar">
    <w:name w:val="Header Char"/>
    <w:basedOn w:val="DefaultParagraphFont"/>
    <w:link w:val="Header"/>
    <w:uiPriority w:val="99"/>
    <w:rsid w:val="007328CD"/>
    <w:rPr>
      <w:rFonts w:eastAsia="Times New Roman" w:cs="Arial"/>
      <w:sz w:val="20"/>
      <w:szCs w:val="20"/>
      <w:lang w:eastAsia="zh-CN"/>
    </w:rPr>
  </w:style>
  <w:style w:type="paragraph" w:styleId="Footer">
    <w:name w:val="footer"/>
    <w:basedOn w:val="Normal"/>
    <w:link w:val="FooterChar"/>
    <w:uiPriority w:val="99"/>
    <w:unhideWhenUsed/>
    <w:rsid w:val="007328CD"/>
    <w:pPr>
      <w:tabs>
        <w:tab w:val="center" w:pos="4513"/>
        <w:tab w:val="right" w:pos="9026"/>
      </w:tabs>
    </w:pPr>
  </w:style>
  <w:style w:type="character" w:customStyle="1" w:styleId="FooterChar">
    <w:name w:val="Footer Char"/>
    <w:basedOn w:val="DefaultParagraphFont"/>
    <w:link w:val="Footer"/>
    <w:uiPriority w:val="99"/>
    <w:rsid w:val="007328CD"/>
    <w:rPr>
      <w:rFonts w:eastAsia="Times New Roman" w:cs="Arial"/>
      <w:sz w:val="20"/>
      <w:szCs w:val="20"/>
      <w:lang w:eastAsia="zh-CN"/>
    </w:rPr>
  </w:style>
  <w:style w:type="paragraph" w:styleId="NormalWeb">
    <w:name w:val="Normal (Web)"/>
    <w:basedOn w:val="Normal"/>
    <w:uiPriority w:val="99"/>
    <w:semiHidden/>
    <w:unhideWhenUsed/>
    <w:rsid w:val="00007BE9"/>
    <w:pPr>
      <w:spacing w:before="100" w:beforeAutospacing="1" w:after="100" w:afterAutospacing="1"/>
    </w:pPr>
    <w:rPr>
      <w:rFonts w:ascii="Times New Roman" w:hAnsi="Times New Roman" w:cs="Times New Roman"/>
      <w:sz w:val="24"/>
      <w:szCs w:val="24"/>
      <w:lang w:eastAsia="en-GB"/>
    </w:rPr>
  </w:style>
  <w:style w:type="paragraph" w:styleId="BodyText">
    <w:name w:val="Body Text"/>
    <w:basedOn w:val="Normal"/>
    <w:link w:val="BodyTextChar"/>
    <w:semiHidden/>
    <w:rsid w:val="0007218C"/>
    <w:pPr>
      <w:suppressAutoHyphens/>
      <w:spacing w:after="120"/>
    </w:pPr>
    <w:rPr>
      <w:lang w:eastAsia="ar-SA"/>
    </w:rPr>
  </w:style>
  <w:style w:type="character" w:customStyle="1" w:styleId="BodyTextChar">
    <w:name w:val="Body Text Char"/>
    <w:basedOn w:val="DefaultParagraphFont"/>
    <w:link w:val="BodyText"/>
    <w:semiHidden/>
    <w:rsid w:val="0007218C"/>
    <w:rPr>
      <w:rFonts w:eastAsia="Times New Roman" w:cs="Arial"/>
      <w:sz w:val="20"/>
      <w:szCs w:val="20"/>
      <w:lang w:eastAsia="ar-SA"/>
    </w:rPr>
  </w:style>
  <w:style w:type="character" w:styleId="Strong">
    <w:name w:val="Strong"/>
    <w:basedOn w:val="DefaultParagraphFont"/>
    <w:uiPriority w:val="22"/>
    <w:qFormat/>
    <w:locked/>
    <w:rsid w:val="000B0B1D"/>
    <w:rPr>
      <w:b/>
      <w:bCs/>
      <w:sz w:val="24"/>
      <w:szCs w:val="24"/>
      <w:bdr w:val="none" w:sz="0" w:space="0" w:color="auto" w:frame="1"/>
      <w:vertAlign w:val="baseline"/>
    </w:rPr>
  </w:style>
  <w:style w:type="paragraph" w:styleId="Title">
    <w:name w:val="Title"/>
    <w:basedOn w:val="Normal"/>
    <w:next w:val="Subtitle"/>
    <w:link w:val="TitleChar"/>
    <w:qFormat/>
    <w:locked/>
    <w:rsid w:val="00A46A0C"/>
    <w:pPr>
      <w:suppressAutoHyphens/>
      <w:jc w:val="center"/>
    </w:pPr>
    <w:rPr>
      <w:b/>
      <w:bCs/>
      <w:sz w:val="28"/>
      <w:szCs w:val="28"/>
      <w:lang w:eastAsia="ar-SA"/>
    </w:rPr>
  </w:style>
  <w:style w:type="character" w:customStyle="1" w:styleId="TitleChar">
    <w:name w:val="Title Char"/>
    <w:basedOn w:val="DefaultParagraphFont"/>
    <w:link w:val="Title"/>
    <w:rsid w:val="00A46A0C"/>
    <w:rPr>
      <w:rFonts w:eastAsia="Times New Roman" w:cs="Arial"/>
      <w:b/>
      <w:bCs/>
      <w:sz w:val="28"/>
      <w:szCs w:val="28"/>
      <w:lang w:eastAsia="ar-SA"/>
    </w:rPr>
  </w:style>
  <w:style w:type="paragraph" w:styleId="Subtitle">
    <w:name w:val="Subtitle"/>
    <w:basedOn w:val="Normal"/>
    <w:next w:val="BodyText"/>
    <w:link w:val="SubtitleChar"/>
    <w:qFormat/>
    <w:locked/>
    <w:rsid w:val="00A46A0C"/>
    <w:pPr>
      <w:suppressAutoHyphens/>
      <w:jc w:val="center"/>
    </w:pPr>
    <w:rPr>
      <w:b/>
      <w:bCs/>
      <w:sz w:val="28"/>
      <w:szCs w:val="28"/>
      <w:lang w:eastAsia="ar-SA"/>
    </w:rPr>
  </w:style>
  <w:style w:type="character" w:customStyle="1" w:styleId="SubtitleChar">
    <w:name w:val="Subtitle Char"/>
    <w:basedOn w:val="DefaultParagraphFont"/>
    <w:link w:val="Subtitle"/>
    <w:rsid w:val="00A46A0C"/>
    <w:rPr>
      <w:rFonts w:eastAsia="Times New Roman" w:cs="Arial"/>
      <w:b/>
      <w:bCs/>
      <w:sz w:val="28"/>
      <w:szCs w:val="28"/>
      <w:lang w:eastAsia="ar-SA"/>
    </w:rPr>
  </w:style>
  <w:style w:type="paragraph" w:customStyle="1" w:styleId="Blockquote">
    <w:name w:val="Blockquote"/>
    <w:basedOn w:val="Normal"/>
    <w:rsid w:val="00A46A0C"/>
    <w:pPr>
      <w:suppressAutoHyphens/>
      <w:spacing w:before="100" w:after="100"/>
      <w:ind w:left="360" w:right="360"/>
    </w:pPr>
    <w:rPr>
      <w:rFonts w:ascii="Times New Roman" w:hAnsi="Times New Roman" w:cs="Times New Roman"/>
      <w:sz w:val="24"/>
      <w:szCs w:val="24"/>
      <w:lang w:eastAsia="ar-SA"/>
    </w:rPr>
  </w:style>
  <w:style w:type="paragraph" w:styleId="Revision">
    <w:name w:val="Revision"/>
    <w:hidden/>
    <w:uiPriority w:val="99"/>
    <w:semiHidden/>
    <w:rsid w:val="00855BD3"/>
    <w:rPr>
      <w:rFonts w:eastAsia="Times New Roman" w:cs="Arial"/>
      <w:sz w:val="20"/>
      <w:szCs w:val="20"/>
      <w:lang w:eastAsia="zh-CN"/>
    </w:rPr>
  </w:style>
  <w:style w:type="character" w:customStyle="1" w:styleId="apple-converted-space">
    <w:name w:val="apple-converted-space"/>
    <w:basedOn w:val="DefaultParagraphFont"/>
    <w:rsid w:val="00A67CEC"/>
  </w:style>
  <w:style w:type="character" w:customStyle="1" w:styleId="UnresolvedMention1">
    <w:name w:val="Unresolved Mention1"/>
    <w:basedOn w:val="DefaultParagraphFont"/>
    <w:uiPriority w:val="99"/>
    <w:semiHidden/>
    <w:unhideWhenUsed/>
    <w:rsid w:val="00664053"/>
    <w:rPr>
      <w:color w:val="808080"/>
      <w:shd w:val="clear" w:color="auto" w:fill="E6E6E6"/>
    </w:rPr>
  </w:style>
  <w:style w:type="character" w:customStyle="1" w:styleId="UnresolvedMention">
    <w:name w:val="Unresolved Mention"/>
    <w:basedOn w:val="DefaultParagraphFont"/>
    <w:uiPriority w:val="99"/>
    <w:semiHidden/>
    <w:unhideWhenUsed/>
    <w:rsid w:val="00E258E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64139">
      <w:bodyDiv w:val="1"/>
      <w:marLeft w:val="0"/>
      <w:marRight w:val="0"/>
      <w:marTop w:val="0"/>
      <w:marBottom w:val="0"/>
      <w:divBdr>
        <w:top w:val="none" w:sz="0" w:space="0" w:color="auto"/>
        <w:left w:val="none" w:sz="0" w:space="0" w:color="auto"/>
        <w:bottom w:val="none" w:sz="0" w:space="0" w:color="auto"/>
        <w:right w:val="none" w:sz="0" w:space="0" w:color="auto"/>
      </w:divBdr>
    </w:div>
    <w:div w:id="144703632">
      <w:bodyDiv w:val="1"/>
      <w:marLeft w:val="0"/>
      <w:marRight w:val="0"/>
      <w:marTop w:val="0"/>
      <w:marBottom w:val="0"/>
      <w:divBdr>
        <w:top w:val="none" w:sz="0" w:space="0" w:color="auto"/>
        <w:left w:val="none" w:sz="0" w:space="0" w:color="auto"/>
        <w:bottom w:val="none" w:sz="0" w:space="0" w:color="auto"/>
        <w:right w:val="none" w:sz="0" w:space="0" w:color="auto"/>
      </w:divBdr>
    </w:div>
    <w:div w:id="343673825">
      <w:bodyDiv w:val="1"/>
      <w:marLeft w:val="0"/>
      <w:marRight w:val="0"/>
      <w:marTop w:val="0"/>
      <w:marBottom w:val="0"/>
      <w:divBdr>
        <w:top w:val="none" w:sz="0" w:space="0" w:color="auto"/>
        <w:left w:val="none" w:sz="0" w:space="0" w:color="auto"/>
        <w:bottom w:val="none" w:sz="0" w:space="0" w:color="auto"/>
        <w:right w:val="none" w:sz="0" w:space="0" w:color="auto"/>
      </w:divBdr>
    </w:div>
    <w:div w:id="533886921">
      <w:bodyDiv w:val="1"/>
      <w:marLeft w:val="0"/>
      <w:marRight w:val="0"/>
      <w:marTop w:val="0"/>
      <w:marBottom w:val="0"/>
      <w:divBdr>
        <w:top w:val="none" w:sz="0" w:space="0" w:color="auto"/>
        <w:left w:val="none" w:sz="0" w:space="0" w:color="auto"/>
        <w:bottom w:val="none" w:sz="0" w:space="0" w:color="auto"/>
        <w:right w:val="none" w:sz="0" w:space="0" w:color="auto"/>
      </w:divBdr>
    </w:div>
    <w:div w:id="570623557">
      <w:bodyDiv w:val="1"/>
      <w:marLeft w:val="0"/>
      <w:marRight w:val="0"/>
      <w:marTop w:val="0"/>
      <w:marBottom w:val="0"/>
      <w:divBdr>
        <w:top w:val="none" w:sz="0" w:space="0" w:color="auto"/>
        <w:left w:val="none" w:sz="0" w:space="0" w:color="auto"/>
        <w:bottom w:val="none" w:sz="0" w:space="0" w:color="auto"/>
        <w:right w:val="none" w:sz="0" w:space="0" w:color="auto"/>
      </w:divBdr>
    </w:div>
    <w:div w:id="790170298">
      <w:bodyDiv w:val="1"/>
      <w:marLeft w:val="0"/>
      <w:marRight w:val="0"/>
      <w:marTop w:val="0"/>
      <w:marBottom w:val="0"/>
      <w:divBdr>
        <w:top w:val="none" w:sz="0" w:space="0" w:color="auto"/>
        <w:left w:val="none" w:sz="0" w:space="0" w:color="auto"/>
        <w:bottom w:val="none" w:sz="0" w:space="0" w:color="auto"/>
        <w:right w:val="none" w:sz="0" w:space="0" w:color="auto"/>
      </w:divBdr>
    </w:div>
    <w:div w:id="815610479">
      <w:bodyDiv w:val="1"/>
      <w:marLeft w:val="0"/>
      <w:marRight w:val="0"/>
      <w:marTop w:val="0"/>
      <w:marBottom w:val="0"/>
      <w:divBdr>
        <w:top w:val="none" w:sz="0" w:space="0" w:color="auto"/>
        <w:left w:val="none" w:sz="0" w:space="0" w:color="auto"/>
        <w:bottom w:val="none" w:sz="0" w:space="0" w:color="auto"/>
        <w:right w:val="none" w:sz="0" w:space="0" w:color="auto"/>
      </w:divBdr>
      <w:divsChild>
        <w:div w:id="750859288">
          <w:marLeft w:val="547"/>
          <w:marRight w:val="0"/>
          <w:marTop w:val="0"/>
          <w:marBottom w:val="280"/>
          <w:divBdr>
            <w:top w:val="none" w:sz="0" w:space="0" w:color="auto"/>
            <w:left w:val="none" w:sz="0" w:space="0" w:color="auto"/>
            <w:bottom w:val="none" w:sz="0" w:space="0" w:color="auto"/>
            <w:right w:val="none" w:sz="0" w:space="0" w:color="auto"/>
          </w:divBdr>
        </w:div>
        <w:div w:id="53163995">
          <w:marLeft w:val="547"/>
          <w:marRight w:val="0"/>
          <w:marTop w:val="0"/>
          <w:marBottom w:val="280"/>
          <w:divBdr>
            <w:top w:val="none" w:sz="0" w:space="0" w:color="auto"/>
            <w:left w:val="none" w:sz="0" w:space="0" w:color="auto"/>
            <w:bottom w:val="none" w:sz="0" w:space="0" w:color="auto"/>
            <w:right w:val="none" w:sz="0" w:space="0" w:color="auto"/>
          </w:divBdr>
        </w:div>
        <w:div w:id="1389643410">
          <w:marLeft w:val="547"/>
          <w:marRight w:val="0"/>
          <w:marTop w:val="0"/>
          <w:marBottom w:val="280"/>
          <w:divBdr>
            <w:top w:val="none" w:sz="0" w:space="0" w:color="auto"/>
            <w:left w:val="none" w:sz="0" w:space="0" w:color="auto"/>
            <w:bottom w:val="none" w:sz="0" w:space="0" w:color="auto"/>
            <w:right w:val="none" w:sz="0" w:space="0" w:color="auto"/>
          </w:divBdr>
        </w:div>
        <w:div w:id="1171216964">
          <w:marLeft w:val="547"/>
          <w:marRight w:val="0"/>
          <w:marTop w:val="0"/>
          <w:marBottom w:val="280"/>
          <w:divBdr>
            <w:top w:val="none" w:sz="0" w:space="0" w:color="auto"/>
            <w:left w:val="none" w:sz="0" w:space="0" w:color="auto"/>
            <w:bottom w:val="none" w:sz="0" w:space="0" w:color="auto"/>
            <w:right w:val="none" w:sz="0" w:space="0" w:color="auto"/>
          </w:divBdr>
        </w:div>
        <w:div w:id="1159419161">
          <w:marLeft w:val="547"/>
          <w:marRight w:val="0"/>
          <w:marTop w:val="0"/>
          <w:marBottom w:val="280"/>
          <w:divBdr>
            <w:top w:val="none" w:sz="0" w:space="0" w:color="auto"/>
            <w:left w:val="none" w:sz="0" w:space="0" w:color="auto"/>
            <w:bottom w:val="none" w:sz="0" w:space="0" w:color="auto"/>
            <w:right w:val="none" w:sz="0" w:space="0" w:color="auto"/>
          </w:divBdr>
        </w:div>
        <w:div w:id="703675306">
          <w:marLeft w:val="547"/>
          <w:marRight w:val="0"/>
          <w:marTop w:val="0"/>
          <w:marBottom w:val="280"/>
          <w:divBdr>
            <w:top w:val="none" w:sz="0" w:space="0" w:color="auto"/>
            <w:left w:val="none" w:sz="0" w:space="0" w:color="auto"/>
            <w:bottom w:val="none" w:sz="0" w:space="0" w:color="auto"/>
            <w:right w:val="none" w:sz="0" w:space="0" w:color="auto"/>
          </w:divBdr>
        </w:div>
        <w:div w:id="1502618356">
          <w:marLeft w:val="547"/>
          <w:marRight w:val="0"/>
          <w:marTop w:val="0"/>
          <w:marBottom w:val="280"/>
          <w:divBdr>
            <w:top w:val="none" w:sz="0" w:space="0" w:color="auto"/>
            <w:left w:val="none" w:sz="0" w:space="0" w:color="auto"/>
            <w:bottom w:val="none" w:sz="0" w:space="0" w:color="auto"/>
            <w:right w:val="none" w:sz="0" w:space="0" w:color="auto"/>
          </w:divBdr>
        </w:div>
        <w:div w:id="1590192709">
          <w:marLeft w:val="547"/>
          <w:marRight w:val="0"/>
          <w:marTop w:val="0"/>
          <w:marBottom w:val="280"/>
          <w:divBdr>
            <w:top w:val="none" w:sz="0" w:space="0" w:color="auto"/>
            <w:left w:val="none" w:sz="0" w:space="0" w:color="auto"/>
            <w:bottom w:val="none" w:sz="0" w:space="0" w:color="auto"/>
            <w:right w:val="none" w:sz="0" w:space="0" w:color="auto"/>
          </w:divBdr>
        </w:div>
        <w:div w:id="1311209329">
          <w:marLeft w:val="547"/>
          <w:marRight w:val="0"/>
          <w:marTop w:val="0"/>
          <w:marBottom w:val="280"/>
          <w:divBdr>
            <w:top w:val="none" w:sz="0" w:space="0" w:color="auto"/>
            <w:left w:val="none" w:sz="0" w:space="0" w:color="auto"/>
            <w:bottom w:val="none" w:sz="0" w:space="0" w:color="auto"/>
            <w:right w:val="none" w:sz="0" w:space="0" w:color="auto"/>
          </w:divBdr>
        </w:div>
        <w:div w:id="1281496090">
          <w:marLeft w:val="547"/>
          <w:marRight w:val="0"/>
          <w:marTop w:val="0"/>
          <w:marBottom w:val="280"/>
          <w:divBdr>
            <w:top w:val="none" w:sz="0" w:space="0" w:color="auto"/>
            <w:left w:val="none" w:sz="0" w:space="0" w:color="auto"/>
            <w:bottom w:val="none" w:sz="0" w:space="0" w:color="auto"/>
            <w:right w:val="none" w:sz="0" w:space="0" w:color="auto"/>
          </w:divBdr>
        </w:div>
      </w:divsChild>
    </w:div>
    <w:div w:id="1011758282">
      <w:bodyDiv w:val="1"/>
      <w:marLeft w:val="0"/>
      <w:marRight w:val="0"/>
      <w:marTop w:val="0"/>
      <w:marBottom w:val="0"/>
      <w:divBdr>
        <w:top w:val="none" w:sz="0" w:space="0" w:color="auto"/>
        <w:left w:val="none" w:sz="0" w:space="0" w:color="auto"/>
        <w:bottom w:val="none" w:sz="0" w:space="0" w:color="auto"/>
        <w:right w:val="none" w:sz="0" w:space="0" w:color="auto"/>
      </w:divBdr>
    </w:div>
    <w:div w:id="1188524165">
      <w:bodyDiv w:val="1"/>
      <w:marLeft w:val="0"/>
      <w:marRight w:val="0"/>
      <w:marTop w:val="0"/>
      <w:marBottom w:val="0"/>
      <w:divBdr>
        <w:top w:val="none" w:sz="0" w:space="0" w:color="auto"/>
        <w:left w:val="none" w:sz="0" w:space="0" w:color="auto"/>
        <w:bottom w:val="none" w:sz="0" w:space="0" w:color="auto"/>
        <w:right w:val="none" w:sz="0" w:space="0" w:color="auto"/>
      </w:divBdr>
    </w:div>
    <w:div w:id="1216046798">
      <w:bodyDiv w:val="1"/>
      <w:marLeft w:val="0"/>
      <w:marRight w:val="0"/>
      <w:marTop w:val="0"/>
      <w:marBottom w:val="0"/>
      <w:divBdr>
        <w:top w:val="none" w:sz="0" w:space="0" w:color="auto"/>
        <w:left w:val="none" w:sz="0" w:space="0" w:color="auto"/>
        <w:bottom w:val="none" w:sz="0" w:space="0" w:color="auto"/>
        <w:right w:val="none" w:sz="0" w:space="0" w:color="auto"/>
      </w:divBdr>
    </w:div>
    <w:div w:id="1228611518">
      <w:bodyDiv w:val="1"/>
      <w:marLeft w:val="0"/>
      <w:marRight w:val="0"/>
      <w:marTop w:val="0"/>
      <w:marBottom w:val="0"/>
      <w:divBdr>
        <w:top w:val="none" w:sz="0" w:space="0" w:color="auto"/>
        <w:left w:val="none" w:sz="0" w:space="0" w:color="auto"/>
        <w:bottom w:val="none" w:sz="0" w:space="0" w:color="auto"/>
        <w:right w:val="none" w:sz="0" w:space="0" w:color="auto"/>
      </w:divBdr>
    </w:div>
    <w:div w:id="1379892790">
      <w:bodyDiv w:val="1"/>
      <w:marLeft w:val="0"/>
      <w:marRight w:val="0"/>
      <w:marTop w:val="0"/>
      <w:marBottom w:val="0"/>
      <w:divBdr>
        <w:top w:val="none" w:sz="0" w:space="0" w:color="auto"/>
        <w:left w:val="none" w:sz="0" w:space="0" w:color="auto"/>
        <w:bottom w:val="none" w:sz="0" w:space="0" w:color="auto"/>
        <w:right w:val="none" w:sz="0" w:space="0" w:color="auto"/>
      </w:divBdr>
    </w:div>
    <w:div w:id="1400131612">
      <w:marLeft w:val="0"/>
      <w:marRight w:val="0"/>
      <w:marTop w:val="0"/>
      <w:marBottom w:val="0"/>
      <w:divBdr>
        <w:top w:val="none" w:sz="0" w:space="0" w:color="auto"/>
        <w:left w:val="none" w:sz="0" w:space="0" w:color="auto"/>
        <w:bottom w:val="none" w:sz="0" w:space="0" w:color="auto"/>
        <w:right w:val="none" w:sz="0" w:space="0" w:color="auto"/>
      </w:divBdr>
    </w:div>
    <w:div w:id="1428847066">
      <w:bodyDiv w:val="1"/>
      <w:marLeft w:val="0"/>
      <w:marRight w:val="0"/>
      <w:marTop w:val="0"/>
      <w:marBottom w:val="0"/>
      <w:divBdr>
        <w:top w:val="none" w:sz="0" w:space="0" w:color="auto"/>
        <w:left w:val="none" w:sz="0" w:space="0" w:color="auto"/>
        <w:bottom w:val="none" w:sz="0" w:space="0" w:color="auto"/>
        <w:right w:val="none" w:sz="0" w:space="0" w:color="auto"/>
      </w:divBdr>
    </w:div>
    <w:div w:id="1477911003">
      <w:bodyDiv w:val="1"/>
      <w:marLeft w:val="0"/>
      <w:marRight w:val="0"/>
      <w:marTop w:val="0"/>
      <w:marBottom w:val="0"/>
      <w:divBdr>
        <w:top w:val="none" w:sz="0" w:space="0" w:color="auto"/>
        <w:left w:val="none" w:sz="0" w:space="0" w:color="auto"/>
        <w:bottom w:val="none" w:sz="0" w:space="0" w:color="auto"/>
        <w:right w:val="none" w:sz="0" w:space="0" w:color="auto"/>
      </w:divBdr>
    </w:div>
    <w:div w:id="1547522040">
      <w:bodyDiv w:val="1"/>
      <w:marLeft w:val="0"/>
      <w:marRight w:val="0"/>
      <w:marTop w:val="0"/>
      <w:marBottom w:val="0"/>
      <w:divBdr>
        <w:top w:val="none" w:sz="0" w:space="0" w:color="auto"/>
        <w:left w:val="none" w:sz="0" w:space="0" w:color="auto"/>
        <w:bottom w:val="none" w:sz="0" w:space="0" w:color="auto"/>
        <w:right w:val="none" w:sz="0" w:space="0" w:color="auto"/>
      </w:divBdr>
    </w:div>
    <w:div w:id="1572349691">
      <w:bodyDiv w:val="1"/>
      <w:marLeft w:val="0"/>
      <w:marRight w:val="0"/>
      <w:marTop w:val="0"/>
      <w:marBottom w:val="0"/>
      <w:divBdr>
        <w:top w:val="none" w:sz="0" w:space="0" w:color="auto"/>
        <w:left w:val="none" w:sz="0" w:space="0" w:color="auto"/>
        <w:bottom w:val="none" w:sz="0" w:space="0" w:color="auto"/>
        <w:right w:val="none" w:sz="0" w:space="0" w:color="auto"/>
      </w:divBdr>
    </w:div>
    <w:div w:id="1633362866">
      <w:bodyDiv w:val="1"/>
      <w:marLeft w:val="0"/>
      <w:marRight w:val="0"/>
      <w:marTop w:val="0"/>
      <w:marBottom w:val="0"/>
      <w:divBdr>
        <w:top w:val="none" w:sz="0" w:space="0" w:color="auto"/>
        <w:left w:val="none" w:sz="0" w:space="0" w:color="auto"/>
        <w:bottom w:val="none" w:sz="0" w:space="0" w:color="auto"/>
        <w:right w:val="none" w:sz="0" w:space="0" w:color="auto"/>
      </w:divBdr>
    </w:div>
    <w:div w:id="1634290771">
      <w:bodyDiv w:val="1"/>
      <w:marLeft w:val="0"/>
      <w:marRight w:val="0"/>
      <w:marTop w:val="0"/>
      <w:marBottom w:val="0"/>
      <w:divBdr>
        <w:top w:val="none" w:sz="0" w:space="0" w:color="auto"/>
        <w:left w:val="none" w:sz="0" w:space="0" w:color="auto"/>
        <w:bottom w:val="none" w:sz="0" w:space="0" w:color="auto"/>
        <w:right w:val="none" w:sz="0" w:space="0" w:color="auto"/>
      </w:divBdr>
      <w:divsChild>
        <w:div w:id="1876694313">
          <w:marLeft w:val="547"/>
          <w:marRight w:val="0"/>
          <w:marTop w:val="0"/>
          <w:marBottom w:val="280"/>
          <w:divBdr>
            <w:top w:val="none" w:sz="0" w:space="0" w:color="auto"/>
            <w:left w:val="none" w:sz="0" w:space="0" w:color="auto"/>
            <w:bottom w:val="none" w:sz="0" w:space="0" w:color="auto"/>
            <w:right w:val="none" w:sz="0" w:space="0" w:color="auto"/>
          </w:divBdr>
        </w:div>
        <w:div w:id="362168242">
          <w:marLeft w:val="547"/>
          <w:marRight w:val="0"/>
          <w:marTop w:val="0"/>
          <w:marBottom w:val="280"/>
          <w:divBdr>
            <w:top w:val="none" w:sz="0" w:space="0" w:color="auto"/>
            <w:left w:val="none" w:sz="0" w:space="0" w:color="auto"/>
            <w:bottom w:val="none" w:sz="0" w:space="0" w:color="auto"/>
            <w:right w:val="none" w:sz="0" w:space="0" w:color="auto"/>
          </w:divBdr>
        </w:div>
        <w:div w:id="628705421">
          <w:marLeft w:val="547"/>
          <w:marRight w:val="0"/>
          <w:marTop w:val="0"/>
          <w:marBottom w:val="280"/>
          <w:divBdr>
            <w:top w:val="none" w:sz="0" w:space="0" w:color="auto"/>
            <w:left w:val="none" w:sz="0" w:space="0" w:color="auto"/>
            <w:bottom w:val="none" w:sz="0" w:space="0" w:color="auto"/>
            <w:right w:val="none" w:sz="0" w:space="0" w:color="auto"/>
          </w:divBdr>
        </w:div>
        <w:div w:id="1614286952">
          <w:marLeft w:val="547"/>
          <w:marRight w:val="0"/>
          <w:marTop w:val="0"/>
          <w:marBottom w:val="280"/>
          <w:divBdr>
            <w:top w:val="none" w:sz="0" w:space="0" w:color="auto"/>
            <w:left w:val="none" w:sz="0" w:space="0" w:color="auto"/>
            <w:bottom w:val="none" w:sz="0" w:space="0" w:color="auto"/>
            <w:right w:val="none" w:sz="0" w:space="0" w:color="auto"/>
          </w:divBdr>
        </w:div>
      </w:divsChild>
    </w:div>
    <w:div w:id="1660385738">
      <w:bodyDiv w:val="1"/>
      <w:marLeft w:val="0"/>
      <w:marRight w:val="0"/>
      <w:marTop w:val="0"/>
      <w:marBottom w:val="0"/>
      <w:divBdr>
        <w:top w:val="none" w:sz="0" w:space="0" w:color="auto"/>
        <w:left w:val="none" w:sz="0" w:space="0" w:color="auto"/>
        <w:bottom w:val="none" w:sz="0" w:space="0" w:color="auto"/>
        <w:right w:val="none" w:sz="0" w:space="0" w:color="auto"/>
      </w:divBdr>
    </w:div>
    <w:div w:id="1807352638">
      <w:bodyDiv w:val="1"/>
      <w:marLeft w:val="0"/>
      <w:marRight w:val="0"/>
      <w:marTop w:val="0"/>
      <w:marBottom w:val="0"/>
      <w:divBdr>
        <w:top w:val="none" w:sz="0" w:space="0" w:color="auto"/>
        <w:left w:val="none" w:sz="0" w:space="0" w:color="auto"/>
        <w:bottom w:val="none" w:sz="0" w:space="0" w:color="auto"/>
        <w:right w:val="none" w:sz="0" w:space="0" w:color="auto"/>
      </w:divBdr>
    </w:div>
    <w:div w:id="1836535144">
      <w:bodyDiv w:val="1"/>
      <w:marLeft w:val="0"/>
      <w:marRight w:val="0"/>
      <w:marTop w:val="0"/>
      <w:marBottom w:val="0"/>
      <w:divBdr>
        <w:top w:val="none" w:sz="0" w:space="0" w:color="auto"/>
        <w:left w:val="none" w:sz="0" w:space="0" w:color="auto"/>
        <w:bottom w:val="none" w:sz="0" w:space="0" w:color="auto"/>
        <w:right w:val="none" w:sz="0" w:space="0" w:color="auto"/>
      </w:divBdr>
    </w:div>
    <w:div w:id="1922987408">
      <w:bodyDiv w:val="1"/>
      <w:marLeft w:val="0"/>
      <w:marRight w:val="0"/>
      <w:marTop w:val="0"/>
      <w:marBottom w:val="0"/>
      <w:divBdr>
        <w:top w:val="none" w:sz="0" w:space="0" w:color="auto"/>
        <w:left w:val="none" w:sz="0" w:space="0" w:color="auto"/>
        <w:bottom w:val="none" w:sz="0" w:space="0" w:color="auto"/>
        <w:right w:val="none" w:sz="0" w:space="0" w:color="auto"/>
      </w:divBdr>
    </w:div>
    <w:div w:id="209682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info@wwarn.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ec.europa.eu/euraxess/pdf/research_policies/Towards_a_European_Framewor%20k_for_Research_Careers_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gi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uctcloud-my.sharepoint.com/personal/01246364_wf_uct_ac_za/Documents/WWARN/Neuton%20Grant/info@wwarn.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ument_x0020_type xmlns="66f6b9a5-125a-416c-8871-bc2f1037febf">External Guidance</Document_x0020_type>
    <Document_x0020_Owner xmlns="66f6b9a5-125a-416c-8871-bc2f1037febf">
      <UserInfo>
        <DisplayName>Collins, Joanna (Education and Society)</DisplayName>
        <AccountId>358</AccountId>
        <AccountType/>
      </UserInfo>
    </Document_x0020_Owner>
    <Activity_x0020_type xmlns="1144e625-a4dc-4d3f-a929-936642cbfba8">6. Grant Award</Activity_x0020_type>
    <Date_x0020_of_x0020_Review xmlns="1144e625-a4dc-4d3f-a929-936642cbfba8">2017-05-12T23:00:00+00:00</Date_x0020_of_x0020_Review>
    <Document_x0020_Author xmlns="66f6b9a5-125a-416c-8871-bc2f1037febf">
      <UserInfo>
        <DisplayName/>
        <AccountId xsi:nil="true"/>
        <AccountType/>
      </UserInfo>
    </Document_x0020_Author>
    <Date_x0020_of_x0020_Issue xmlns="1144e625-a4dc-4d3f-a929-936642cbfba8">2016-05-12T23:00:00+00:00</Date_x0020_of_x0020_Iss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991DDC360DF7468D2E19092C1DC883" ma:contentTypeVersion="7" ma:contentTypeDescription="Create a new document." ma:contentTypeScope="" ma:versionID="8af254cb2165e0131816103461364789">
  <xsd:schema xmlns:xsd="http://www.w3.org/2001/XMLSchema" xmlns:p="http://schemas.microsoft.com/office/2006/metadata/properties" xmlns:ns2="66f6b9a5-125a-416c-8871-bc2f1037febf" xmlns:ns3="1144e625-a4dc-4d3f-a929-936642cbfba8" targetNamespace="http://schemas.microsoft.com/office/2006/metadata/properties" ma:root="true" ma:fieldsID="e6dfe19d81a3aeb4889b6dd8fbea9ead" ns2:_="" ns3:_="">
    <xsd:import namespace="66f6b9a5-125a-416c-8871-bc2f1037febf"/>
    <xsd:import namespace="1144e625-a4dc-4d3f-a929-936642cbfba8"/>
    <xsd:element name="properties">
      <xsd:complexType>
        <xsd:sequence>
          <xsd:element name="documentManagement">
            <xsd:complexType>
              <xsd:all>
                <xsd:element ref="ns2:Document_x0020_Author" minOccurs="0"/>
                <xsd:element ref="ns2:Document_x0020_Owner"/>
                <xsd:element ref="ns2:Document_x0020_type"/>
                <xsd:element ref="ns3:Activity_x0020_type"/>
                <xsd:element ref="ns3:Date_x0020_of_x0020_Issue"/>
                <xsd:element ref="ns3:Date_x0020_of_x0020_Review"/>
              </xsd:all>
            </xsd:complexType>
          </xsd:element>
        </xsd:sequence>
      </xsd:complexType>
    </xsd:element>
  </xsd:schema>
  <xsd:schema xmlns:xsd="http://www.w3.org/2001/XMLSchema" xmlns:dms="http://schemas.microsoft.com/office/2006/documentManagement/types" targetNamespace="66f6b9a5-125a-416c-8871-bc2f1037febf" elementFormDefault="qualified">
    <xsd:import namespace="http://schemas.microsoft.com/office/2006/documentManagement/types"/>
    <xsd:element name="Document_x0020_Author" ma:index="8" nillable="true" ma:displayName="Document Author" ma:description="For documents produced internally, input the document author." ma:list="UserInfo" ma:internalName="Document_x0020_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Owner" ma:index="9" ma:displayName="Document Owner" ma:description="The person who will manage this document, keep it up to date." ma:list="UserInfo"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type" ma:index="10" ma:displayName="Document type" ma:default="Plan" ma:description="Please choose the most relevant type and insert more detail into the name of the document." ma:format="Dropdown" ma:internalName="Document_x0020_type">
      <xsd:simpleType>
        <xsd:restriction base="dms:Choice">
          <xsd:enumeration value="Plan"/>
          <xsd:enumeration value="Report"/>
          <xsd:enumeration value="Internal Procedure"/>
          <xsd:enumeration value="External Guidance"/>
          <xsd:enumeration value="Strategy"/>
          <xsd:enumeration value="Template"/>
        </xsd:restriction>
      </xsd:simpleType>
    </xsd:element>
  </xsd:schema>
  <xsd:schema xmlns:xsd="http://www.w3.org/2001/XMLSchema" xmlns:dms="http://schemas.microsoft.com/office/2006/documentManagement/types" targetNamespace="1144e625-a4dc-4d3f-a929-936642cbfba8" elementFormDefault="qualified">
    <xsd:import namespace="http://schemas.microsoft.com/office/2006/documentManagement/types"/>
    <xsd:element name="Activity_x0020_type" ma:index="11" ma:displayName="Activity type" ma:default="1. Application" ma:description="Please enter an activity type which describes which stage of the grant cycle this document refers to." ma:format="RadioButtons" ma:internalName="Activity_x0020_type">
      <xsd:simpleType>
        <xsd:restriction base="dms:Choice">
          <xsd:enumeration value="1. Application"/>
          <xsd:enumeration value="2. Eligibility"/>
          <xsd:enumeration value="3. Quality Review"/>
          <xsd:enumeration value="4. Appeal"/>
          <xsd:enumeration value="5. Selection Results"/>
          <xsd:enumeration value="6. Grant Award"/>
          <xsd:enumeration value="7. Payment"/>
          <xsd:enumeration value="8. Monitoring"/>
          <xsd:enumeration value="9. Reporting"/>
          <xsd:enumeration value="10. Closure"/>
          <xsd:enumeration value="11. Recovery of funds"/>
          <xsd:enumeration value="12. Complaint"/>
        </xsd:restriction>
      </xsd:simpleType>
    </xsd:element>
    <xsd:element name="Date_x0020_of_x0020_Issue" ma:index="12" ma:displayName="Date of Issue" ma:default="[today]" ma:format="DateOnly" ma:internalName="Date_x0020_of_x0020_Issue">
      <xsd:simpleType>
        <xsd:restriction base="dms:DateTime"/>
      </xsd:simpleType>
    </xsd:element>
    <xsd:element name="Date_x0020_of_x0020_Review" ma:index="13" ma:displayName="Date of Review" ma:format="DateOnly" ma:internalName="Date_x0020_of_x0020_Review">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90A49-6434-4611-AB6B-762837CE0ABD}">
  <ds:schemaRefs>
    <ds:schemaRef ds:uri="http://schemas.microsoft.com/office/2006/metadata/properties"/>
    <ds:schemaRef ds:uri="http://purl.org/dc/elements/1.1/"/>
    <ds:schemaRef ds:uri="http://purl.org/dc/terms/"/>
    <ds:schemaRef ds:uri="66f6b9a5-125a-416c-8871-bc2f1037febf"/>
    <ds:schemaRef ds:uri="http://schemas.microsoft.com/office/2006/documentManagement/types"/>
    <ds:schemaRef ds:uri="http://purl.org/dc/dcmitype/"/>
    <ds:schemaRef ds:uri="http://schemas.openxmlformats.org/package/2006/metadata/core-properties"/>
    <ds:schemaRef ds:uri="1144e625-a4dc-4d3f-a929-936642cbfba8"/>
    <ds:schemaRef ds:uri="http://www.w3.org/XML/1998/namespace"/>
  </ds:schemaRefs>
</ds:datastoreItem>
</file>

<file path=customXml/itemProps2.xml><?xml version="1.0" encoding="utf-8"?>
<ds:datastoreItem xmlns:ds="http://schemas.openxmlformats.org/officeDocument/2006/customXml" ds:itemID="{14054D21-AD5A-4381-97FA-DD13BB406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6b9a5-125a-416c-8871-bc2f1037febf"/>
    <ds:schemaRef ds:uri="1144e625-a4dc-4d3f-a929-936642cbfba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60521E2-4F9A-41C2-A9C9-1BD9D7317CBC}">
  <ds:schemaRefs>
    <ds:schemaRef ds:uri="http://schemas.microsoft.com/sharepoint/v3/contenttype/forms"/>
  </ds:schemaRefs>
</ds:datastoreItem>
</file>

<file path=customXml/itemProps4.xml><?xml version="1.0" encoding="utf-8"?>
<ds:datastoreItem xmlns:ds="http://schemas.openxmlformats.org/officeDocument/2006/customXml" ds:itemID="{B6D78529-0131-4702-80C1-A7F3EC889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1101</Words>
  <Characters>6869</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RCUK SSC Ltd</Company>
  <LinksUpToDate>false</LinksUpToDate>
  <CharactersWithSpaces>7955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Somers (RCUK, Strategy Unit)</dc:creator>
  <cp:lastModifiedBy>bmcmanigal</cp:lastModifiedBy>
  <cp:revision>3</cp:revision>
  <cp:lastPrinted>2016-03-30T14:04:00Z</cp:lastPrinted>
  <dcterms:created xsi:type="dcterms:W3CDTF">2017-10-10T18:18:00Z</dcterms:created>
  <dcterms:modified xsi:type="dcterms:W3CDTF">2017-10-10T18:45:00Z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0x010100FE991DDC360DF7468D2E19092C1DC883</vt:lpwstr>
  </property>
</Properties>
</file>