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508E" w14:textId="77777777" w:rsidR="00457F3C" w:rsidRPr="003F41FF" w:rsidRDefault="00457F3C" w:rsidP="00457F3C">
      <w:pPr>
        <w:rPr>
          <w:color w:val="0070C0"/>
          <w:sz w:val="21"/>
          <w:lang w:val="en-AU"/>
        </w:rPr>
      </w:pPr>
    </w:p>
    <w:p w14:paraId="34A82570" w14:textId="77777777" w:rsidR="00457F3C" w:rsidRPr="003F41FF" w:rsidRDefault="00457F3C" w:rsidP="00457F3C">
      <w:pPr>
        <w:pStyle w:val="Default"/>
        <w:rPr>
          <w:b/>
          <w:bCs/>
          <w:sz w:val="32"/>
          <w:szCs w:val="32"/>
          <w:lang w:val="en-AU"/>
        </w:rPr>
      </w:pPr>
    </w:p>
    <w:p w14:paraId="31B108F6" w14:textId="77777777" w:rsidR="00457F3C" w:rsidRPr="003F41FF" w:rsidRDefault="00457F3C" w:rsidP="00457F3C">
      <w:pPr>
        <w:pStyle w:val="Default"/>
        <w:rPr>
          <w:rFonts w:cstheme="minorBidi"/>
          <w:color w:val="auto"/>
          <w:lang w:val="en-AU"/>
        </w:rPr>
      </w:pPr>
    </w:p>
    <w:p w14:paraId="6FB1A5F2" w14:textId="77777777" w:rsidR="00457F3C" w:rsidRDefault="00457F3C" w:rsidP="00457F3C">
      <w:pPr>
        <w:rPr>
          <w:color w:val="000000" w:themeColor="text1"/>
          <w:lang w:val="en-AU"/>
        </w:rPr>
      </w:pPr>
    </w:p>
    <w:p w14:paraId="0D383A4A" w14:textId="77777777" w:rsidR="00457F3C" w:rsidRPr="003F41FF" w:rsidRDefault="00457F3C" w:rsidP="00457F3C">
      <w:pPr>
        <w:rPr>
          <w:color w:val="000000" w:themeColor="text1"/>
          <w:lang w:val="en-AU"/>
        </w:rPr>
      </w:pPr>
    </w:p>
    <w:p w14:paraId="4120E8A6" w14:textId="77777777" w:rsidR="00457F3C" w:rsidRPr="003F41FF" w:rsidRDefault="00457F3C" w:rsidP="00457F3C">
      <w:pPr>
        <w:rPr>
          <w:color w:val="000000" w:themeColor="text1"/>
          <w:lang w:val="en-AU"/>
        </w:rPr>
      </w:pPr>
    </w:p>
    <w:p w14:paraId="2689F1E3" w14:textId="33394BD6" w:rsidR="00457F3C" w:rsidRPr="003F41FF" w:rsidRDefault="00C44AE1" w:rsidP="00457F3C">
      <w:pPr>
        <w:rPr>
          <w:color w:val="000000" w:themeColor="text1"/>
          <w:lang w:val="en-AU"/>
        </w:rPr>
      </w:pPr>
      <w:r w:rsidRPr="003F41FF">
        <w:rPr>
          <w:noProof/>
          <w:color w:val="000000" w:themeColor="text1"/>
        </w:rPr>
        <mc:AlternateContent>
          <mc:Choice Requires="wps">
            <w:drawing>
              <wp:anchor distT="0" distB="0" distL="114300" distR="114300" simplePos="0" relativeHeight="251659264" behindDoc="1" locked="0" layoutInCell="1" allowOverlap="1" wp14:anchorId="435E9F36" wp14:editId="21062D82">
                <wp:simplePos x="0" y="0"/>
                <wp:positionH relativeFrom="page">
                  <wp:posOffset>-70338</wp:posOffset>
                </wp:positionH>
                <wp:positionV relativeFrom="paragraph">
                  <wp:posOffset>399736</wp:posOffset>
                </wp:positionV>
                <wp:extent cx="9258300" cy="1949380"/>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0" cy="1949380"/>
                        </a:xfrm>
                        <a:prstGeom prst="rect">
                          <a:avLst/>
                        </a:prstGeom>
                        <a:solidFill>
                          <a:srgbClr val="519B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CBDFB" id="Rectangle 2" o:spid="_x0000_s1026" style="position:absolute;margin-left:-5.55pt;margin-top:31.5pt;width:729pt;height:1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" fillcolor="#519bd0" stroked="f">
                <w10:wrap anchorx="page"/>
              </v:rect>
            </w:pict>
          </mc:Fallback>
        </mc:AlternateContent>
      </w:r>
    </w:p>
    <w:p w14:paraId="1511532E" w14:textId="77B8EC84" w:rsidR="00457F3C" w:rsidRPr="003F41FF" w:rsidRDefault="00457F3C" w:rsidP="00457F3C">
      <w:pPr>
        <w:rPr>
          <w:color w:val="000000" w:themeColor="text1"/>
          <w:lang w:val="en-AU"/>
        </w:rPr>
      </w:pPr>
    </w:p>
    <w:p w14:paraId="54B0CAA6" w14:textId="77777777" w:rsidR="00457F3C" w:rsidRPr="003F41FF" w:rsidRDefault="00457F3C" w:rsidP="00457F3C">
      <w:pPr>
        <w:pStyle w:val="CoverPageTitle"/>
        <w:rPr>
          <w:rFonts w:asciiTheme="minorHAnsi" w:hAnsiTheme="minorHAnsi"/>
          <w:color w:val="000000" w:themeColor="text1"/>
          <w:lang w:val="en-AU"/>
        </w:rPr>
      </w:pPr>
      <w:r w:rsidRPr="003F41FF">
        <w:rPr>
          <w:rFonts w:asciiTheme="minorHAnsi" w:hAnsiTheme="minorHAnsi"/>
          <w:color w:val="000000" w:themeColor="text1"/>
          <w:lang w:val="en-AU"/>
        </w:rPr>
        <w:t xml:space="preserve">Statistical Analysis Plan </w:t>
      </w:r>
    </w:p>
    <w:p w14:paraId="1D5B3253" w14:textId="7BCA788A" w:rsidR="00457F3C" w:rsidRPr="003F41FF" w:rsidRDefault="00457F3C" w:rsidP="00457F3C">
      <w:pPr>
        <w:pStyle w:val="CoverPageTitle"/>
        <w:rPr>
          <w:rFonts w:asciiTheme="minorHAnsi" w:hAnsiTheme="minorHAnsi"/>
          <w:color w:val="000000" w:themeColor="text1"/>
          <w:lang w:val="en-AU"/>
        </w:rPr>
      </w:pPr>
      <w:r w:rsidRPr="003F41FF">
        <w:rPr>
          <w:rFonts w:asciiTheme="minorHAnsi" w:hAnsiTheme="minorHAnsi"/>
          <w:color w:val="000000" w:themeColor="text1"/>
          <w:lang w:val="en-AU"/>
        </w:rPr>
        <w:t xml:space="preserve">WWARN </w:t>
      </w:r>
      <w:r w:rsidR="00C35AA5">
        <w:rPr>
          <w:bCs/>
          <w:color w:val="000000" w:themeColor="text1"/>
          <w:szCs w:val="32"/>
          <w:lang w:val="en-AU"/>
        </w:rPr>
        <w:t xml:space="preserve">Vivax Haematology </w:t>
      </w:r>
      <w:r w:rsidRPr="003F41FF">
        <w:rPr>
          <w:bCs/>
          <w:color w:val="000000" w:themeColor="text1"/>
          <w:szCs w:val="32"/>
          <w:lang w:val="en-AU"/>
        </w:rPr>
        <w:t>Study Group</w:t>
      </w:r>
      <w:r w:rsidRPr="003F41FF">
        <w:rPr>
          <w:rFonts w:asciiTheme="minorHAnsi" w:hAnsiTheme="minorHAnsi"/>
          <w:color w:val="000000" w:themeColor="text1"/>
          <w:lang w:val="en-AU"/>
        </w:rPr>
        <w:t xml:space="preserve">: </w:t>
      </w:r>
      <w:r w:rsidR="00C35AA5">
        <w:rPr>
          <w:bCs/>
          <w:color w:val="000000" w:themeColor="text1"/>
          <w:szCs w:val="32"/>
          <w:lang w:val="en-AU"/>
        </w:rPr>
        <w:t xml:space="preserve">Part 2: </w:t>
      </w:r>
      <w:r w:rsidR="00C35AA5">
        <w:rPr>
          <w:rFonts w:asciiTheme="minorHAnsi" w:hAnsiTheme="minorHAnsi"/>
          <w:color w:val="000000" w:themeColor="text1"/>
          <w:lang w:val="en-AU"/>
        </w:rPr>
        <w:t xml:space="preserve">A pooled analysis investigating the effect of </w:t>
      </w:r>
      <w:r w:rsidR="0091773B">
        <w:rPr>
          <w:rFonts w:asciiTheme="minorHAnsi" w:hAnsiTheme="minorHAnsi"/>
          <w:color w:val="000000" w:themeColor="text1"/>
          <w:lang w:val="en-AU"/>
        </w:rPr>
        <w:t xml:space="preserve">primaquine dose and </w:t>
      </w:r>
      <w:r w:rsidR="00C35AA5">
        <w:rPr>
          <w:rFonts w:asciiTheme="minorHAnsi" w:hAnsiTheme="minorHAnsi"/>
          <w:color w:val="000000" w:themeColor="text1"/>
          <w:lang w:val="en-AU"/>
        </w:rPr>
        <w:t>recurrences on haematological recovery following treatment in</w:t>
      </w:r>
      <w:r w:rsidR="00891178">
        <w:rPr>
          <w:rFonts w:asciiTheme="minorHAnsi" w:hAnsiTheme="minorHAnsi"/>
          <w:color w:val="000000" w:themeColor="text1"/>
          <w:lang w:val="en-AU"/>
        </w:rPr>
        <w:t xml:space="preserve"> patients with </w:t>
      </w:r>
      <w:r w:rsidRPr="003F41FF">
        <w:rPr>
          <w:rFonts w:asciiTheme="minorHAnsi" w:hAnsiTheme="minorHAnsi"/>
          <w:i/>
          <w:color w:val="000000" w:themeColor="text1"/>
          <w:lang w:val="en-AU"/>
        </w:rPr>
        <w:t xml:space="preserve">Plasmodium vivax </w:t>
      </w:r>
      <w:r w:rsidR="00891178">
        <w:rPr>
          <w:rFonts w:asciiTheme="minorHAnsi" w:hAnsiTheme="minorHAnsi"/>
          <w:color w:val="000000" w:themeColor="text1"/>
          <w:lang w:val="en-AU"/>
        </w:rPr>
        <w:t>malaria</w:t>
      </w:r>
      <w:r w:rsidRPr="003F41FF">
        <w:rPr>
          <w:rFonts w:asciiTheme="minorHAnsi" w:hAnsiTheme="minorHAnsi"/>
          <w:color w:val="000000" w:themeColor="text1"/>
          <w:lang w:val="en-AU"/>
        </w:rPr>
        <w:t xml:space="preserve"> </w:t>
      </w:r>
    </w:p>
    <w:p w14:paraId="4EA662D5" w14:textId="41E63A01" w:rsidR="00457F3C" w:rsidRPr="003F41FF" w:rsidRDefault="001D51F9" w:rsidP="00457F3C">
      <w:pPr>
        <w:pStyle w:val="CoverPageTitle"/>
        <w:rPr>
          <w:rFonts w:asciiTheme="minorHAnsi" w:hAnsiTheme="minorHAnsi"/>
          <w:color w:val="000000" w:themeColor="text1"/>
          <w:lang w:val="en-AU"/>
        </w:rPr>
      </w:pPr>
      <w:r>
        <w:rPr>
          <w:rFonts w:asciiTheme="minorHAnsi" w:hAnsiTheme="minorHAnsi"/>
          <w:color w:val="000000" w:themeColor="text1"/>
          <w:lang w:val="en-AU"/>
        </w:rPr>
        <w:t>Version 1.</w:t>
      </w:r>
      <w:r w:rsidR="00891178">
        <w:rPr>
          <w:rFonts w:asciiTheme="minorHAnsi" w:hAnsiTheme="minorHAnsi"/>
          <w:color w:val="000000" w:themeColor="text1"/>
          <w:lang w:val="en-AU"/>
        </w:rPr>
        <w:t>1</w:t>
      </w:r>
    </w:p>
    <w:p w14:paraId="602A668F" w14:textId="77777777" w:rsidR="00457F3C" w:rsidRPr="003F41FF" w:rsidRDefault="00457F3C" w:rsidP="00457F3C">
      <w:pPr>
        <w:pStyle w:val="CoverPageWhiteText"/>
        <w:rPr>
          <w:rFonts w:asciiTheme="minorHAnsi" w:hAnsiTheme="minorHAnsi"/>
          <w:color w:val="000000" w:themeColor="text1"/>
          <w:lang w:val="en-AU"/>
        </w:rPr>
      </w:pPr>
    </w:p>
    <w:p w14:paraId="55AD6C57" w14:textId="77777777" w:rsidR="00457F3C" w:rsidRPr="003F41FF" w:rsidRDefault="00457F3C" w:rsidP="00457F3C">
      <w:pPr>
        <w:pStyle w:val="CoverPageWhiteText"/>
        <w:rPr>
          <w:rFonts w:asciiTheme="minorHAnsi" w:hAnsiTheme="minorHAnsi"/>
          <w:color w:val="000000" w:themeColor="text1"/>
          <w:lang w:val="en-AU"/>
        </w:rPr>
      </w:pPr>
    </w:p>
    <w:p w14:paraId="79223120" w14:textId="77777777" w:rsidR="00457F3C" w:rsidRPr="003F41FF" w:rsidRDefault="00457F3C" w:rsidP="00457F3C">
      <w:pPr>
        <w:pStyle w:val="SectionSubtitle"/>
        <w:rPr>
          <w:rFonts w:asciiTheme="minorHAnsi" w:hAnsiTheme="minorHAnsi"/>
          <w:color w:val="000000" w:themeColor="text1"/>
          <w:lang w:val="en-AU"/>
        </w:rPr>
      </w:pPr>
    </w:p>
    <w:p w14:paraId="2FC38B91" w14:textId="77777777" w:rsidR="00457F3C" w:rsidRPr="003F41FF" w:rsidRDefault="00457F3C" w:rsidP="00457F3C">
      <w:pPr>
        <w:pStyle w:val="Default"/>
        <w:rPr>
          <w:b/>
          <w:bCs/>
          <w:sz w:val="28"/>
          <w:szCs w:val="28"/>
          <w:lang w:val="en-AU"/>
        </w:rPr>
      </w:pPr>
    </w:p>
    <w:p w14:paraId="7BCE05BA" w14:textId="77777777" w:rsidR="00457F3C" w:rsidRPr="003F41FF" w:rsidRDefault="00457F3C" w:rsidP="00457F3C">
      <w:pPr>
        <w:pStyle w:val="Default"/>
        <w:rPr>
          <w:b/>
          <w:bCs/>
          <w:sz w:val="28"/>
          <w:szCs w:val="28"/>
          <w:lang w:val="en-AU"/>
        </w:rPr>
      </w:pPr>
    </w:p>
    <w:p w14:paraId="29BE986C" w14:textId="77777777" w:rsidR="00457F3C" w:rsidRPr="003F41FF" w:rsidRDefault="00457F3C" w:rsidP="00457F3C">
      <w:pPr>
        <w:pStyle w:val="Default"/>
        <w:rPr>
          <w:b/>
          <w:bCs/>
          <w:sz w:val="28"/>
          <w:szCs w:val="28"/>
          <w:lang w:val="en-AU"/>
        </w:rPr>
      </w:pPr>
    </w:p>
    <w:p w14:paraId="0FEA37C9" w14:textId="77777777" w:rsidR="00457F3C" w:rsidRPr="003F41FF" w:rsidRDefault="00457F3C" w:rsidP="00457F3C">
      <w:pPr>
        <w:pStyle w:val="Default"/>
        <w:rPr>
          <w:b/>
          <w:bCs/>
          <w:sz w:val="28"/>
          <w:szCs w:val="28"/>
          <w:lang w:val="en-AU"/>
        </w:rPr>
      </w:pPr>
    </w:p>
    <w:p w14:paraId="276AD79D" w14:textId="77777777" w:rsidR="00457F3C" w:rsidRPr="003F41FF" w:rsidRDefault="00457F3C" w:rsidP="00457F3C">
      <w:pPr>
        <w:pStyle w:val="Default"/>
        <w:rPr>
          <w:b/>
          <w:bCs/>
          <w:sz w:val="28"/>
          <w:szCs w:val="28"/>
          <w:lang w:val="en-AU"/>
        </w:rPr>
      </w:pPr>
    </w:p>
    <w:p w14:paraId="48DE6159" w14:textId="77777777" w:rsidR="00457F3C" w:rsidRPr="003F41FF" w:rsidRDefault="00457F3C" w:rsidP="00457F3C">
      <w:pPr>
        <w:pStyle w:val="Default"/>
        <w:rPr>
          <w:b/>
          <w:bCs/>
          <w:sz w:val="28"/>
          <w:szCs w:val="28"/>
          <w:lang w:val="en-AU"/>
        </w:rPr>
      </w:pPr>
    </w:p>
    <w:p w14:paraId="16497FD5" w14:textId="77777777" w:rsidR="00457F3C" w:rsidRPr="003F41FF" w:rsidRDefault="00457F3C" w:rsidP="00457F3C">
      <w:pPr>
        <w:pStyle w:val="Default"/>
        <w:rPr>
          <w:b/>
          <w:bCs/>
          <w:sz w:val="28"/>
          <w:szCs w:val="28"/>
          <w:lang w:val="en-AU"/>
        </w:rPr>
      </w:pPr>
    </w:p>
    <w:p w14:paraId="1CB9C275" w14:textId="77777777" w:rsidR="00457F3C" w:rsidRPr="003F41FF" w:rsidRDefault="00457F3C" w:rsidP="00457F3C">
      <w:pPr>
        <w:pStyle w:val="Default"/>
        <w:rPr>
          <w:b/>
          <w:bCs/>
          <w:sz w:val="28"/>
          <w:szCs w:val="28"/>
          <w:lang w:val="en-AU"/>
        </w:rPr>
      </w:pPr>
    </w:p>
    <w:p w14:paraId="1D65BF33" w14:textId="77777777" w:rsidR="00457F3C" w:rsidRPr="003F41FF" w:rsidRDefault="00457F3C" w:rsidP="00457F3C">
      <w:pPr>
        <w:pStyle w:val="Default"/>
        <w:rPr>
          <w:b/>
          <w:bCs/>
          <w:sz w:val="28"/>
          <w:szCs w:val="28"/>
          <w:lang w:val="en-AU"/>
        </w:rPr>
      </w:pPr>
    </w:p>
    <w:p w14:paraId="6364BFF2" w14:textId="77777777" w:rsidR="00457F3C" w:rsidRPr="003F41FF" w:rsidRDefault="00457F3C" w:rsidP="00457F3C">
      <w:pPr>
        <w:pStyle w:val="Default"/>
        <w:rPr>
          <w:b/>
          <w:bCs/>
          <w:sz w:val="28"/>
          <w:szCs w:val="28"/>
          <w:lang w:val="en-AU"/>
        </w:rPr>
      </w:pPr>
    </w:p>
    <w:p w14:paraId="2B249E80" w14:textId="77777777" w:rsidR="00457F3C" w:rsidRPr="003F41FF" w:rsidRDefault="00457F3C" w:rsidP="00457F3C">
      <w:pPr>
        <w:pStyle w:val="Default"/>
        <w:rPr>
          <w:b/>
          <w:bCs/>
          <w:sz w:val="28"/>
          <w:szCs w:val="28"/>
          <w:lang w:val="en-AU"/>
        </w:rPr>
      </w:pPr>
    </w:p>
    <w:p w14:paraId="36E16A72" w14:textId="77777777" w:rsidR="00457F3C" w:rsidRPr="003F41FF" w:rsidRDefault="00457F3C" w:rsidP="00457F3C">
      <w:pPr>
        <w:pStyle w:val="Default"/>
        <w:rPr>
          <w:b/>
          <w:bCs/>
          <w:sz w:val="28"/>
          <w:szCs w:val="28"/>
          <w:lang w:val="en-AU"/>
        </w:rPr>
      </w:pPr>
    </w:p>
    <w:p w14:paraId="00BD5802" w14:textId="77777777" w:rsidR="00457F3C" w:rsidRPr="003F41FF" w:rsidRDefault="00457F3C" w:rsidP="00457F3C">
      <w:pPr>
        <w:pStyle w:val="Default"/>
        <w:rPr>
          <w:b/>
          <w:bCs/>
          <w:sz w:val="28"/>
          <w:szCs w:val="28"/>
          <w:lang w:val="en-AU"/>
        </w:rPr>
      </w:pPr>
    </w:p>
    <w:p w14:paraId="7AE5E7DD" w14:textId="77777777" w:rsidR="00457F3C" w:rsidRPr="003F41FF" w:rsidRDefault="00457F3C" w:rsidP="00457F3C">
      <w:pPr>
        <w:pStyle w:val="Default"/>
        <w:rPr>
          <w:b/>
          <w:bCs/>
          <w:sz w:val="28"/>
          <w:szCs w:val="28"/>
          <w:lang w:val="en-AU"/>
        </w:rPr>
      </w:pPr>
    </w:p>
    <w:p w14:paraId="60FD10C1" w14:textId="77777777" w:rsidR="00457F3C" w:rsidRPr="003F41FF" w:rsidRDefault="00457F3C" w:rsidP="00457F3C">
      <w:pPr>
        <w:pStyle w:val="Default"/>
        <w:rPr>
          <w:b/>
          <w:bCs/>
          <w:sz w:val="28"/>
          <w:szCs w:val="28"/>
          <w:lang w:val="en-AU"/>
        </w:rPr>
      </w:pPr>
    </w:p>
    <w:p w14:paraId="6778B113" w14:textId="77777777" w:rsidR="00457F3C" w:rsidRPr="003F41FF" w:rsidRDefault="00457F3C" w:rsidP="00457F3C">
      <w:pPr>
        <w:pStyle w:val="Default"/>
        <w:rPr>
          <w:b/>
          <w:bCs/>
          <w:sz w:val="28"/>
          <w:szCs w:val="28"/>
          <w:lang w:val="en-AU"/>
        </w:rPr>
      </w:pPr>
    </w:p>
    <w:p w14:paraId="1C2E1480" w14:textId="77777777" w:rsidR="00457F3C" w:rsidRPr="003F41FF" w:rsidRDefault="00457F3C" w:rsidP="00457F3C">
      <w:pPr>
        <w:pStyle w:val="Default"/>
        <w:rPr>
          <w:b/>
          <w:bCs/>
          <w:sz w:val="28"/>
          <w:szCs w:val="28"/>
          <w:lang w:val="en-AU"/>
        </w:rPr>
      </w:pPr>
    </w:p>
    <w:p w14:paraId="2ED529E0" w14:textId="77777777" w:rsidR="00457F3C" w:rsidRPr="003F41FF" w:rsidRDefault="00457F3C" w:rsidP="00457F3C">
      <w:pPr>
        <w:pStyle w:val="Default"/>
        <w:rPr>
          <w:b/>
          <w:bCs/>
          <w:sz w:val="28"/>
          <w:szCs w:val="28"/>
          <w:lang w:val="en-AU"/>
        </w:rPr>
      </w:pPr>
    </w:p>
    <w:p w14:paraId="42B432C4" w14:textId="77777777" w:rsidR="00457F3C" w:rsidRPr="003F41FF" w:rsidRDefault="00457F3C" w:rsidP="00457F3C">
      <w:pPr>
        <w:pStyle w:val="Default"/>
        <w:rPr>
          <w:b/>
          <w:bCs/>
          <w:sz w:val="28"/>
          <w:szCs w:val="28"/>
          <w:lang w:val="en-AU"/>
        </w:rPr>
      </w:pPr>
    </w:p>
    <w:p w14:paraId="160C727B" w14:textId="77777777" w:rsidR="00457F3C" w:rsidRPr="003F41FF" w:rsidRDefault="00457F3C" w:rsidP="00457F3C">
      <w:pPr>
        <w:pStyle w:val="Default"/>
        <w:rPr>
          <w:rFonts w:cstheme="minorBidi"/>
          <w:color w:val="auto"/>
          <w:lang w:val="en-AU"/>
        </w:rPr>
      </w:pPr>
      <w:proofErr w:type="spellStart"/>
      <w:r w:rsidRPr="003F41FF">
        <w:rPr>
          <w:b/>
          <w:bCs/>
          <w:sz w:val="28"/>
          <w:szCs w:val="28"/>
          <w:lang w:val="en-AU"/>
        </w:rPr>
        <w:t>WorldWide</w:t>
      </w:r>
      <w:proofErr w:type="spellEnd"/>
      <w:r w:rsidRPr="003F41FF">
        <w:rPr>
          <w:b/>
          <w:bCs/>
          <w:sz w:val="28"/>
          <w:szCs w:val="28"/>
          <w:lang w:val="en-AU"/>
        </w:rPr>
        <w:t xml:space="preserve"> Antimalarial Resistance Network (WWARN)</w:t>
      </w:r>
    </w:p>
    <w:p w14:paraId="76909406" w14:textId="77777777" w:rsidR="00457F3C" w:rsidRPr="003F41FF" w:rsidRDefault="00457F3C" w:rsidP="00457F3C">
      <w:pPr>
        <w:pStyle w:val="Default"/>
        <w:rPr>
          <w:rFonts w:cstheme="minorBidi"/>
          <w:color w:val="auto"/>
          <w:lang w:val="en-AU"/>
        </w:rPr>
      </w:pPr>
    </w:p>
    <w:p w14:paraId="238BA4FD" w14:textId="77777777" w:rsidR="00457F3C" w:rsidRPr="003F41FF" w:rsidRDefault="00457F3C" w:rsidP="00457F3C">
      <w:pPr>
        <w:rPr>
          <w:b/>
          <w:bCs/>
          <w:sz w:val="23"/>
          <w:szCs w:val="23"/>
          <w:lang w:val="en-AU"/>
        </w:rPr>
      </w:pPr>
      <w:r w:rsidRPr="003F41FF">
        <w:rPr>
          <w:b/>
          <w:bCs/>
          <w:sz w:val="23"/>
          <w:szCs w:val="23"/>
          <w:lang w:val="en-AU"/>
        </w:rPr>
        <w:br w:type="page"/>
      </w:r>
    </w:p>
    <w:p w14:paraId="3F454CA9" w14:textId="77777777" w:rsidR="00457F3C" w:rsidRPr="003F41FF" w:rsidRDefault="00457F3C" w:rsidP="00457F3C">
      <w:pPr>
        <w:pStyle w:val="Default"/>
        <w:rPr>
          <w:rFonts w:cstheme="minorBidi"/>
          <w:b/>
          <w:bCs/>
          <w:color w:val="auto"/>
          <w:sz w:val="23"/>
          <w:szCs w:val="23"/>
          <w:lang w:val="en-AU"/>
        </w:rPr>
      </w:pPr>
    </w:p>
    <w:p w14:paraId="609AC58F" w14:textId="77777777" w:rsidR="00457F3C" w:rsidRPr="003F41FF" w:rsidRDefault="00457F3C" w:rsidP="00457F3C">
      <w:pPr>
        <w:pStyle w:val="Default"/>
        <w:rPr>
          <w:rFonts w:cstheme="minorBidi"/>
          <w:b/>
          <w:bCs/>
          <w:color w:val="auto"/>
          <w:sz w:val="23"/>
          <w:szCs w:val="23"/>
          <w:lang w:val="en-AU"/>
        </w:rPr>
      </w:pPr>
    </w:p>
    <w:p w14:paraId="2C99FACF" w14:textId="77777777" w:rsidR="00457F3C" w:rsidRPr="003F41FF" w:rsidRDefault="00457F3C" w:rsidP="00457F3C">
      <w:pPr>
        <w:pStyle w:val="Default"/>
        <w:rPr>
          <w:rFonts w:cstheme="minorBidi"/>
          <w:b/>
          <w:bCs/>
          <w:color w:val="auto"/>
          <w:sz w:val="23"/>
          <w:szCs w:val="23"/>
          <w:lang w:val="en-AU"/>
        </w:rPr>
      </w:pPr>
    </w:p>
    <w:p w14:paraId="2A379458" w14:textId="77777777" w:rsidR="00457F3C" w:rsidRPr="003F41FF" w:rsidRDefault="00457F3C" w:rsidP="00457F3C">
      <w:pPr>
        <w:pStyle w:val="Default"/>
        <w:rPr>
          <w:rFonts w:cstheme="minorBidi"/>
          <w:b/>
          <w:bCs/>
          <w:color w:val="auto"/>
          <w:sz w:val="23"/>
          <w:szCs w:val="23"/>
          <w:lang w:val="en-AU"/>
        </w:rPr>
      </w:pPr>
    </w:p>
    <w:p w14:paraId="3142AFD6" w14:textId="77777777" w:rsidR="00457F3C" w:rsidRPr="003F41FF" w:rsidRDefault="00457F3C" w:rsidP="00457F3C">
      <w:pPr>
        <w:pStyle w:val="Default"/>
        <w:rPr>
          <w:rFonts w:cstheme="minorBidi"/>
          <w:b/>
          <w:bCs/>
          <w:color w:val="auto"/>
          <w:sz w:val="23"/>
          <w:szCs w:val="23"/>
          <w:lang w:val="en-AU"/>
        </w:rPr>
      </w:pPr>
    </w:p>
    <w:p w14:paraId="66608399" w14:textId="77777777" w:rsidR="00457F3C" w:rsidRPr="003F41FF" w:rsidRDefault="00457F3C" w:rsidP="00457F3C">
      <w:pPr>
        <w:pStyle w:val="Default"/>
        <w:rPr>
          <w:rFonts w:cstheme="minorBidi"/>
          <w:b/>
          <w:bCs/>
          <w:color w:val="auto"/>
          <w:sz w:val="23"/>
          <w:szCs w:val="23"/>
          <w:lang w:val="en-AU"/>
        </w:rPr>
      </w:pPr>
    </w:p>
    <w:p w14:paraId="1FA58323" w14:textId="77777777" w:rsidR="00457F3C" w:rsidRPr="003F41FF" w:rsidRDefault="00457F3C" w:rsidP="00457F3C">
      <w:pPr>
        <w:pStyle w:val="Default"/>
        <w:rPr>
          <w:rFonts w:cstheme="minorBidi"/>
          <w:b/>
          <w:bCs/>
          <w:color w:val="auto"/>
          <w:sz w:val="23"/>
          <w:szCs w:val="23"/>
          <w:lang w:val="en-AU"/>
        </w:rPr>
      </w:pPr>
    </w:p>
    <w:p w14:paraId="2BA4A78A" w14:textId="77777777" w:rsidR="00457F3C" w:rsidRPr="003F41FF" w:rsidRDefault="00457F3C" w:rsidP="00457F3C">
      <w:pPr>
        <w:pStyle w:val="Default"/>
        <w:rPr>
          <w:rFonts w:cstheme="minorBidi"/>
          <w:b/>
          <w:bCs/>
          <w:color w:val="auto"/>
          <w:sz w:val="23"/>
          <w:szCs w:val="23"/>
          <w:lang w:val="en-AU"/>
        </w:rPr>
      </w:pPr>
    </w:p>
    <w:p w14:paraId="66BC1A18" w14:textId="77777777" w:rsidR="00457F3C" w:rsidRPr="003F41FF" w:rsidRDefault="00457F3C" w:rsidP="00457F3C">
      <w:pPr>
        <w:pStyle w:val="Default"/>
        <w:rPr>
          <w:rFonts w:cstheme="minorBidi"/>
          <w:b/>
          <w:bCs/>
          <w:color w:val="auto"/>
          <w:sz w:val="23"/>
          <w:szCs w:val="23"/>
          <w:lang w:val="en-AU"/>
        </w:rPr>
      </w:pPr>
    </w:p>
    <w:p w14:paraId="5941F710" w14:textId="77777777" w:rsidR="00457F3C" w:rsidRPr="003F41FF" w:rsidRDefault="00457F3C" w:rsidP="00457F3C">
      <w:pPr>
        <w:pStyle w:val="Default"/>
        <w:rPr>
          <w:rFonts w:cstheme="minorBidi"/>
          <w:b/>
          <w:bCs/>
          <w:color w:val="auto"/>
          <w:sz w:val="23"/>
          <w:szCs w:val="23"/>
          <w:lang w:val="en-AU"/>
        </w:rPr>
      </w:pPr>
    </w:p>
    <w:p w14:paraId="52B013AD" w14:textId="77777777" w:rsidR="00457F3C" w:rsidRPr="003F41FF" w:rsidRDefault="00457F3C" w:rsidP="00457F3C">
      <w:pPr>
        <w:pStyle w:val="Default"/>
        <w:rPr>
          <w:rFonts w:cstheme="minorBidi"/>
          <w:b/>
          <w:bCs/>
          <w:color w:val="auto"/>
          <w:sz w:val="23"/>
          <w:szCs w:val="23"/>
          <w:lang w:val="en-AU"/>
        </w:rPr>
      </w:pPr>
    </w:p>
    <w:p w14:paraId="47EFBF25" w14:textId="77777777" w:rsidR="00457F3C" w:rsidRPr="003F41FF" w:rsidRDefault="00457F3C" w:rsidP="00457F3C">
      <w:pPr>
        <w:pStyle w:val="Default"/>
        <w:rPr>
          <w:rFonts w:cstheme="minorBidi"/>
          <w:b/>
          <w:bCs/>
          <w:color w:val="auto"/>
          <w:sz w:val="23"/>
          <w:szCs w:val="23"/>
          <w:lang w:val="en-AU"/>
        </w:rPr>
      </w:pPr>
    </w:p>
    <w:p w14:paraId="5384CC7A" w14:textId="77777777" w:rsidR="00457F3C" w:rsidRPr="003F41FF" w:rsidRDefault="00457F3C" w:rsidP="00457F3C">
      <w:pPr>
        <w:pStyle w:val="Default"/>
        <w:rPr>
          <w:rFonts w:cstheme="minorBidi"/>
          <w:b/>
          <w:bCs/>
          <w:color w:val="auto"/>
          <w:sz w:val="23"/>
          <w:szCs w:val="23"/>
          <w:lang w:val="en-AU"/>
        </w:rPr>
      </w:pPr>
    </w:p>
    <w:p w14:paraId="28A53C96" w14:textId="77777777" w:rsidR="00457F3C" w:rsidRPr="003F41FF" w:rsidRDefault="00457F3C" w:rsidP="00457F3C">
      <w:pPr>
        <w:pStyle w:val="Default"/>
        <w:rPr>
          <w:rFonts w:cstheme="minorBidi"/>
          <w:b/>
          <w:bCs/>
          <w:color w:val="auto"/>
          <w:sz w:val="23"/>
          <w:szCs w:val="23"/>
          <w:lang w:val="en-AU"/>
        </w:rPr>
      </w:pPr>
    </w:p>
    <w:p w14:paraId="66121F48" w14:textId="77777777" w:rsidR="00457F3C" w:rsidRPr="003F41FF" w:rsidRDefault="00457F3C" w:rsidP="00457F3C">
      <w:pPr>
        <w:pStyle w:val="Default"/>
        <w:rPr>
          <w:rFonts w:cstheme="minorBidi"/>
          <w:b/>
          <w:bCs/>
          <w:color w:val="auto"/>
          <w:sz w:val="23"/>
          <w:szCs w:val="23"/>
          <w:lang w:val="en-AU"/>
        </w:rPr>
      </w:pPr>
    </w:p>
    <w:p w14:paraId="6046F05C" w14:textId="77777777" w:rsidR="00457F3C" w:rsidRPr="003F41FF" w:rsidRDefault="00457F3C" w:rsidP="00457F3C">
      <w:pPr>
        <w:pStyle w:val="Default"/>
        <w:rPr>
          <w:rFonts w:cstheme="minorBidi"/>
          <w:b/>
          <w:bCs/>
          <w:color w:val="auto"/>
          <w:sz w:val="23"/>
          <w:szCs w:val="23"/>
          <w:lang w:val="en-AU"/>
        </w:rPr>
      </w:pPr>
    </w:p>
    <w:p w14:paraId="1C7FE625" w14:textId="77777777" w:rsidR="00457F3C" w:rsidRPr="003F41FF" w:rsidRDefault="00457F3C" w:rsidP="00457F3C">
      <w:pPr>
        <w:pStyle w:val="Default"/>
        <w:rPr>
          <w:rFonts w:cstheme="minorBidi"/>
          <w:b/>
          <w:bCs/>
          <w:color w:val="auto"/>
          <w:sz w:val="23"/>
          <w:szCs w:val="23"/>
          <w:lang w:val="en-AU"/>
        </w:rPr>
      </w:pPr>
    </w:p>
    <w:p w14:paraId="2CAA9366" w14:textId="217F41FE" w:rsidR="00C35AA5" w:rsidRPr="00C35AA5" w:rsidRDefault="00457F3C" w:rsidP="00C35AA5">
      <w:pPr>
        <w:pStyle w:val="CoverPageTitle"/>
        <w:rPr>
          <w:rFonts w:ascii="Arial" w:hAnsi="Arial" w:cs="Arial"/>
          <w:b w:val="0"/>
          <w:color w:val="000000" w:themeColor="text1"/>
          <w:sz w:val="23"/>
          <w:szCs w:val="23"/>
          <w:lang w:val="en-AU"/>
        </w:rPr>
      </w:pPr>
      <w:r w:rsidRPr="00C35AA5">
        <w:rPr>
          <w:rFonts w:ascii="Arial" w:hAnsi="Arial" w:cs="Arial"/>
          <w:b w:val="0"/>
          <w:color w:val="auto"/>
          <w:sz w:val="23"/>
          <w:szCs w:val="23"/>
          <w:lang w:val="en-AU"/>
        </w:rPr>
        <w:t xml:space="preserve">Suggested citation: Statistical Analysis Plan, </w:t>
      </w:r>
      <w:r w:rsidR="00C35AA5" w:rsidRPr="00C35AA5">
        <w:rPr>
          <w:rFonts w:ascii="Arial" w:hAnsi="Arial" w:cs="Arial"/>
          <w:b w:val="0"/>
          <w:color w:val="000000" w:themeColor="text1"/>
          <w:sz w:val="23"/>
          <w:szCs w:val="23"/>
          <w:lang w:val="en-AU"/>
        </w:rPr>
        <w:t xml:space="preserve">WWARN Vivax Haematology Study Group: Part 2: A pooled analysis investigating the effect of </w:t>
      </w:r>
      <w:r w:rsidR="0091773B" w:rsidRPr="00C35AA5">
        <w:rPr>
          <w:rFonts w:ascii="Arial" w:hAnsi="Arial" w:cs="Arial"/>
          <w:b w:val="0"/>
          <w:color w:val="000000" w:themeColor="text1"/>
          <w:sz w:val="23"/>
          <w:szCs w:val="23"/>
          <w:lang w:val="en-AU"/>
        </w:rPr>
        <w:t xml:space="preserve">primaquine dose </w:t>
      </w:r>
      <w:r w:rsidR="0091773B">
        <w:rPr>
          <w:rFonts w:ascii="Arial" w:hAnsi="Arial" w:cs="Arial"/>
          <w:b w:val="0"/>
          <w:color w:val="000000" w:themeColor="text1"/>
          <w:sz w:val="23"/>
          <w:szCs w:val="23"/>
          <w:lang w:val="en-AU"/>
        </w:rPr>
        <w:t xml:space="preserve">and </w:t>
      </w:r>
      <w:r w:rsidR="00C35AA5" w:rsidRPr="00C35AA5">
        <w:rPr>
          <w:rFonts w:ascii="Arial" w:hAnsi="Arial" w:cs="Arial"/>
          <w:b w:val="0"/>
          <w:color w:val="000000" w:themeColor="text1"/>
          <w:sz w:val="23"/>
          <w:szCs w:val="23"/>
          <w:lang w:val="en-AU"/>
        </w:rPr>
        <w:t xml:space="preserve">recurrences on haematological recovery following treatment in patients with </w:t>
      </w:r>
      <w:r w:rsidR="00C35AA5" w:rsidRPr="00C35AA5">
        <w:rPr>
          <w:rFonts w:ascii="Arial" w:hAnsi="Arial" w:cs="Arial"/>
          <w:b w:val="0"/>
          <w:i/>
          <w:color w:val="000000" w:themeColor="text1"/>
          <w:sz w:val="23"/>
          <w:szCs w:val="23"/>
          <w:lang w:val="en-AU"/>
        </w:rPr>
        <w:t xml:space="preserve">Plasmodium vivax </w:t>
      </w:r>
      <w:r w:rsidR="00C35AA5" w:rsidRPr="00C35AA5">
        <w:rPr>
          <w:rFonts w:ascii="Arial" w:hAnsi="Arial" w:cs="Arial"/>
          <w:b w:val="0"/>
          <w:color w:val="000000" w:themeColor="text1"/>
          <w:sz w:val="23"/>
          <w:szCs w:val="23"/>
          <w:lang w:val="en-AU"/>
        </w:rPr>
        <w:t xml:space="preserve">malaria </w:t>
      </w:r>
    </w:p>
    <w:p w14:paraId="10771FEE" w14:textId="6AB7EA76" w:rsidR="00457F3C" w:rsidRPr="00891178" w:rsidRDefault="00457F3C" w:rsidP="00891178">
      <w:pPr>
        <w:pStyle w:val="Default"/>
        <w:rPr>
          <w:color w:val="auto"/>
          <w:sz w:val="23"/>
          <w:szCs w:val="23"/>
          <w:lang w:val="en-AU"/>
        </w:rPr>
      </w:pPr>
    </w:p>
    <w:p w14:paraId="4510A715" w14:textId="77777777" w:rsidR="00457F3C" w:rsidRPr="003F41FF" w:rsidRDefault="00457F3C" w:rsidP="00457F3C">
      <w:pPr>
        <w:pStyle w:val="Default"/>
        <w:rPr>
          <w:color w:val="auto"/>
          <w:sz w:val="23"/>
          <w:szCs w:val="23"/>
          <w:lang w:val="en-AU"/>
        </w:rPr>
      </w:pPr>
    </w:p>
    <w:p w14:paraId="2AE69E42" w14:textId="77777777" w:rsidR="00457F3C" w:rsidRPr="003F41FF" w:rsidRDefault="00457F3C" w:rsidP="00457F3C">
      <w:pPr>
        <w:pStyle w:val="Default"/>
        <w:rPr>
          <w:color w:val="auto"/>
          <w:sz w:val="23"/>
          <w:szCs w:val="23"/>
          <w:lang w:val="en-AU"/>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04"/>
        <w:gridCol w:w="2552"/>
        <w:gridCol w:w="2495"/>
      </w:tblGrid>
      <w:tr w:rsidR="00457F3C" w:rsidRPr="003F41FF" w14:paraId="07D86144" w14:textId="77777777" w:rsidTr="00C91285">
        <w:trPr>
          <w:trHeight w:val="110"/>
        </w:trPr>
        <w:tc>
          <w:tcPr>
            <w:tcW w:w="2504" w:type="dxa"/>
          </w:tcPr>
          <w:p w14:paraId="6C520458" w14:textId="77777777" w:rsidR="00457F3C" w:rsidRPr="003F41FF" w:rsidRDefault="00457F3C" w:rsidP="00C91285">
            <w:pPr>
              <w:pStyle w:val="Default"/>
              <w:rPr>
                <w:sz w:val="22"/>
                <w:szCs w:val="22"/>
                <w:lang w:val="en-AU"/>
              </w:rPr>
            </w:pPr>
            <w:r w:rsidRPr="003F41FF">
              <w:rPr>
                <w:b/>
                <w:bCs/>
                <w:color w:val="auto"/>
                <w:sz w:val="23"/>
                <w:szCs w:val="23"/>
                <w:lang w:val="en-AU"/>
              </w:rPr>
              <w:t xml:space="preserve">Version History </w:t>
            </w:r>
            <w:r w:rsidRPr="003F41FF">
              <w:rPr>
                <w:b/>
                <w:bCs/>
                <w:sz w:val="22"/>
                <w:szCs w:val="22"/>
                <w:lang w:val="en-AU"/>
              </w:rPr>
              <w:t xml:space="preserve">Version number </w:t>
            </w:r>
          </w:p>
        </w:tc>
        <w:tc>
          <w:tcPr>
            <w:tcW w:w="2552" w:type="dxa"/>
          </w:tcPr>
          <w:p w14:paraId="217D90EB" w14:textId="77777777" w:rsidR="00457F3C" w:rsidRPr="003F41FF" w:rsidRDefault="00457F3C" w:rsidP="00C91285">
            <w:pPr>
              <w:pStyle w:val="Default"/>
              <w:rPr>
                <w:sz w:val="22"/>
                <w:szCs w:val="22"/>
                <w:lang w:val="en-AU"/>
              </w:rPr>
            </w:pPr>
            <w:r w:rsidRPr="003F41FF">
              <w:rPr>
                <w:b/>
                <w:bCs/>
                <w:sz w:val="22"/>
                <w:szCs w:val="22"/>
                <w:lang w:val="en-AU"/>
              </w:rPr>
              <w:t xml:space="preserve">Revision(s) &amp; reason for amendment </w:t>
            </w:r>
          </w:p>
        </w:tc>
        <w:tc>
          <w:tcPr>
            <w:tcW w:w="2495" w:type="dxa"/>
          </w:tcPr>
          <w:p w14:paraId="692D3F0A" w14:textId="77777777" w:rsidR="00457F3C" w:rsidRPr="003F41FF" w:rsidRDefault="00457F3C" w:rsidP="00C91285">
            <w:pPr>
              <w:pStyle w:val="Default"/>
              <w:rPr>
                <w:sz w:val="22"/>
                <w:szCs w:val="22"/>
                <w:lang w:val="en-AU"/>
              </w:rPr>
            </w:pPr>
            <w:r w:rsidRPr="003F41FF">
              <w:rPr>
                <w:b/>
                <w:bCs/>
                <w:sz w:val="22"/>
                <w:szCs w:val="22"/>
                <w:lang w:val="en-AU"/>
              </w:rPr>
              <w:t xml:space="preserve">Release date </w:t>
            </w:r>
          </w:p>
        </w:tc>
      </w:tr>
      <w:tr w:rsidR="00457F3C" w:rsidRPr="007F0EB5" w14:paraId="624F6EA8" w14:textId="77777777" w:rsidTr="00C91285">
        <w:trPr>
          <w:trHeight w:val="211"/>
        </w:trPr>
        <w:tc>
          <w:tcPr>
            <w:tcW w:w="2504" w:type="dxa"/>
          </w:tcPr>
          <w:p w14:paraId="13182022" w14:textId="77777777" w:rsidR="00457F3C" w:rsidRPr="007F0EB5" w:rsidRDefault="00457F3C" w:rsidP="00C91285">
            <w:pPr>
              <w:pStyle w:val="Default"/>
              <w:rPr>
                <w:sz w:val="18"/>
                <w:szCs w:val="18"/>
                <w:lang w:val="en-AU"/>
              </w:rPr>
            </w:pPr>
            <w:r w:rsidRPr="007F0EB5">
              <w:rPr>
                <w:bCs/>
                <w:sz w:val="18"/>
                <w:szCs w:val="18"/>
                <w:lang w:val="en-AU"/>
              </w:rPr>
              <w:t xml:space="preserve">V1.1 </w:t>
            </w:r>
          </w:p>
        </w:tc>
        <w:tc>
          <w:tcPr>
            <w:tcW w:w="2552" w:type="dxa"/>
          </w:tcPr>
          <w:p w14:paraId="1F957532" w14:textId="77777777" w:rsidR="00457F3C" w:rsidRPr="007F0EB5" w:rsidRDefault="00457F3C" w:rsidP="00C91285">
            <w:pPr>
              <w:pStyle w:val="Default"/>
              <w:rPr>
                <w:sz w:val="18"/>
                <w:szCs w:val="18"/>
                <w:lang w:val="en-AU"/>
              </w:rPr>
            </w:pPr>
          </w:p>
        </w:tc>
        <w:tc>
          <w:tcPr>
            <w:tcW w:w="2495" w:type="dxa"/>
          </w:tcPr>
          <w:p w14:paraId="43BDC586" w14:textId="77777777" w:rsidR="00457F3C" w:rsidRPr="007F0EB5" w:rsidRDefault="00457F3C" w:rsidP="00C91285">
            <w:pPr>
              <w:pStyle w:val="Default"/>
              <w:rPr>
                <w:sz w:val="18"/>
                <w:szCs w:val="18"/>
                <w:lang w:val="en-AU"/>
              </w:rPr>
            </w:pPr>
          </w:p>
        </w:tc>
      </w:tr>
    </w:tbl>
    <w:p w14:paraId="121FE130" w14:textId="540D319B" w:rsidR="00457F3C" w:rsidRPr="003F41FF" w:rsidRDefault="00457F3C" w:rsidP="00457F3C">
      <w:pPr>
        <w:pStyle w:val="Default"/>
        <w:rPr>
          <w:color w:val="auto"/>
          <w:sz w:val="23"/>
          <w:szCs w:val="23"/>
          <w:lang w:val="en-AU"/>
        </w:rPr>
      </w:pPr>
    </w:p>
    <w:p w14:paraId="6C0EA97B" w14:textId="77777777" w:rsidR="00457F3C" w:rsidRPr="003F41FF" w:rsidRDefault="00457F3C" w:rsidP="00457F3C">
      <w:pPr>
        <w:pStyle w:val="Default"/>
        <w:rPr>
          <w:color w:val="auto"/>
          <w:sz w:val="23"/>
          <w:szCs w:val="23"/>
          <w:lang w:val="en-AU"/>
        </w:rPr>
      </w:pPr>
    </w:p>
    <w:p w14:paraId="0988B29F" w14:textId="77777777" w:rsidR="00457F3C" w:rsidRPr="003F41FF" w:rsidRDefault="00457F3C" w:rsidP="00457F3C">
      <w:pPr>
        <w:pStyle w:val="Default"/>
        <w:rPr>
          <w:color w:val="auto"/>
          <w:sz w:val="23"/>
          <w:szCs w:val="23"/>
          <w:lang w:val="en-AU"/>
        </w:rPr>
      </w:pPr>
    </w:p>
    <w:p w14:paraId="5C3936A2" w14:textId="77777777" w:rsidR="00457F3C" w:rsidRPr="003F41FF" w:rsidRDefault="00457F3C" w:rsidP="00457F3C">
      <w:pPr>
        <w:pStyle w:val="Default"/>
        <w:rPr>
          <w:sz w:val="22"/>
          <w:szCs w:val="22"/>
          <w:lang w:val="en-AU"/>
        </w:rPr>
      </w:pPr>
      <w:proofErr w:type="spellStart"/>
      <w:r w:rsidRPr="003F41FF">
        <w:rPr>
          <w:sz w:val="22"/>
          <w:szCs w:val="22"/>
          <w:lang w:val="en-AU"/>
        </w:rPr>
        <w:t>WorldWide</w:t>
      </w:r>
      <w:proofErr w:type="spellEnd"/>
      <w:r w:rsidRPr="003F41FF">
        <w:rPr>
          <w:sz w:val="22"/>
          <w:szCs w:val="22"/>
          <w:lang w:val="en-AU"/>
        </w:rPr>
        <w:t xml:space="preserve"> Antimalarial Resistance Network (WWARN) </w:t>
      </w:r>
    </w:p>
    <w:p w14:paraId="19F1B986" w14:textId="77777777" w:rsidR="00457F3C" w:rsidRPr="003F41FF" w:rsidRDefault="00457F3C" w:rsidP="00457F3C">
      <w:pPr>
        <w:pStyle w:val="Default"/>
        <w:rPr>
          <w:color w:val="auto"/>
          <w:sz w:val="23"/>
          <w:szCs w:val="23"/>
          <w:lang w:val="en-AU"/>
        </w:rPr>
      </w:pPr>
      <w:r w:rsidRPr="003F41FF">
        <w:rPr>
          <w:sz w:val="22"/>
          <w:szCs w:val="22"/>
          <w:lang w:val="en-AU"/>
        </w:rPr>
        <w:t>www.wwarn.org</w:t>
      </w:r>
    </w:p>
    <w:p w14:paraId="696706E5" w14:textId="77777777" w:rsidR="00457F3C" w:rsidRPr="003F41FF" w:rsidRDefault="00457F3C" w:rsidP="00457F3C">
      <w:pPr>
        <w:pStyle w:val="Default"/>
        <w:rPr>
          <w:color w:val="auto"/>
          <w:sz w:val="23"/>
          <w:szCs w:val="23"/>
          <w:lang w:val="en-AU"/>
        </w:rPr>
      </w:pPr>
    </w:p>
    <w:p w14:paraId="30806864" w14:textId="77777777" w:rsidR="00457F3C" w:rsidRPr="003F41FF" w:rsidRDefault="00457F3C" w:rsidP="00457F3C">
      <w:pPr>
        <w:pStyle w:val="Default"/>
        <w:rPr>
          <w:color w:val="auto"/>
          <w:sz w:val="23"/>
          <w:szCs w:val="23"/>
          <w:lang w:val="en-AU"/>
        </w:rPr>
      </w:pPr>
    </w:p>
    <w:p w14:paraId="49319F11" w14:textId="77777777" w:rsidR="00457F3C" w:rsidRPr="003F41FF" w:rsidRDefault="00457F3C" w:rsidP="00457F3C">
      <w:pPr>
        <w:pStyle w:val="Default"/>
        <w:rPr>
          <w:color w:val="auto"/>
          <w:sz w:val="23"/>
          <w:szCs w:val="23"/>
          <w:lang w:val="en-AU"/>
        </w:rPr>
      </w:pPr>
    </w:p>
    <w:p w14:paraId="0FB027BF" w14:textId="77777777" w:rsidR="00457F3C" w:rsidRPr="003F41FF" w:rsidRDefault="00457F3C" w:rsidP="00457F3C">
      <w:pPr>
        <w:pStyle w:val="Default"/>
        <w:rPr>
          <w:color w:val="auto"/>
          <w:sz w:val="23"/>
          <w:szCs w:val="23"/>
          <w:lang w:val="en-AU"/>
        </w:rPr>
      </w:pPr>
    </w:p>
    <w:p w14:paraId="73F17252" w14:textId="77777777" w:rsidR="00457F3C" w:rsidRPr="003F41FF" w:rsidRDefault="00457F3C" w:rsidP="00457F3C">
      <w:pPr>
        <w:pStyle w:val="Default"/>
        <w:rPr>
          <w:color w:val="auto"/>
          <w:sz w:val="23"/>
          <w:szCs w:val="23"/>
          <w:lang w:val="en-AU"/>
        </w:rPr>
        <w:sectPr w:rsidR="00457F3C" w:rsidRPr="003F41FF">
          <w:pgSz w:w="11899" w:h="17340"/>
          <w:pgMar w:top="1880" w:right="804" w:bottom="658" w:left="1580" w:header="720" w:footer="720" w:gutter="0"/>
          <w:cols w:space="720"/>
          <w:noEndnote/>
        </w:sectPr>
      </w:pPr>
    </w:p>
    <w:p w14:paraId="10BBACE0" w14:textId="10C20B2E" w:rsidR="00457F3C" w:rsidRPr="003F41FF" w:rsidRDefault="00457F3C" w:rsidP="00457F3C">
      <w:pPr>
        <w:pStyle w:val="Heading1"/>
      </w:pPr>
      <w:bookmarkStart w:id="0" w:name="_Toc457401123"/>
      <w:bookmarkStart w:id="1" w:name="_Toc457660137"/>
      <w:bookmarkStart w:id="2" w:name="_Toc78809466"/>
      <w:r w:rsidRPr="003F41FF">
        <w:lastRenderedPageBreak/>
        <w:t>Contents</w:t>
      </w:r>
      <w:bookmarkEnd w:id="0"/>
      <w:bookmarkEnd w:id="1"/>
      <w:bookmarkEnd w:id="2"/>
    </w:p>
    <w:p w14:paraId="2CA152B3" w14:textId="39DCDA19" w:rsidR="0061594C" w:rsidRDefault="00457F3C">
      <w:pPr>
        <w:pStyle w:val="TOC1"/>
        <w:tabs>
          <w:tab w:val="right" w:leader="dot" w:pos="9010"/>
        </w:tabs>
        <w:rPr>
          <w:rFonts w:eastAsiaTheme="minorEastAsia" w:cstheme="minorBidi"/>
          <w:b w:val="0"/>
          <w:bCs w:val="0"/>
          <w:noProof/>
          <w:lang w:val="en-AU" w:eastAsia="en-GB"/>
        </w:rPr>
      </w:pPr>
      <w:r w:rsidRPr="003F41FF">
        <w:rPr>
          <w:b w:val="0"/>
          <w:bCs w:val="0"/>
          <w:sz w:val="28"/>
          <w:szCs w:val="28"/>
          <w:lang w:val="en-AU"/>
        </w:rPr>
        <w:fldChar w:fldCharType="begin"/>
      </w:r>
      <w:r w:rsidRPr="003F41FF">
        <w:rPr>
          <w:b w:val="0"/>
          <w:bCs w:val="0"/>
          <w:sz w:val="28"/>
          <w:szCs w:val="28"/>
          <w:lang w:val="en-AU"/>
        </w:rPr>
        <w:instrText xml:space="preserve"> TOC \o "1-3" </w:instrText>
      </w:r>
      <w:r w:rsidRPr="003F41FF">
        <w:rPr>
          <w:b w:val="0"/>
          <w:bCs w:val="0"/>
          <w:sz w:val="28"/>
          <w:szCs w:val="28"/>
          <w:lang w:val="en-AU"/>
        </w:rPr>
        <w:fldChar w:fldCharType="separate"/>
      </w:r>
      <w:r w:rsidR="0061594C">
        <w:rPr>
          <w:noProof/>
        </w:rPr>
        <w:t>Contents</w:t>
      </w:r>
      <w:r w:rsidR="0061594C">
        <w:rPr>
          <w:noProof/>
        </w:rPr>
        <w:tab/>
      </w:r>
      <w:r w:rsidR="0061594C">
        <w:rPr>
          <w:noProof/>
        </w:rPr>
        <w:fldChar w:fldCharType="begin"/>
      </w:r>
      <w:r w:rsidR="0061594C">
        <w:rPr>
          <w:noProof/>
        </w:rPr>
        <w:instrText xml:space="preserve"> PAGEREF _Toc78809466 \h </w:instrText>
      </w:r>
      <w:r w:rsidR="0061594C">
        <w:rPr>
          <w:noProof/>
        </w:rPr>
      </w:r>
      <w:r w:rsidR="0061594C">
        <w:rPr>
          <w:noProof/>
        </w:rPr>
        <w:fldChar w:fldCharType="separate"/>
      </w:r>
      <w:r w:rsidR="0061594C">
        <w:rPr>
          <w:noProof/>
        </w:rPr>
        <w:t>3</w:t>
      </w:r>
      <w:r w:rsidR="0061594C">
        <w:rPr>
          <w:noProof/>
        </w:rPr>
        <w:fldChar w:fldCharType="end"/>
      </w:r>
    </w:p>
    <w:p w14:paraId="43EE61E3" w14:textId="0C53A20E" w:rsidR="0061594C" w:rsidRDefault="0061594C">
      <w:pPr>
        <w:pStyle w:val="TOC1"/>
        <w:tabs>
          <w:tab w:val="right" w:leader="dot" w:pos="9010"/>
        </w:tabs>
        <w:rPr>
          <w:rFonts w:eastAsiaTheme="minorEastAsia" w:cstheme="minorBidi"/>
          <w:b w:val="0"/>
          <w:bCs w:val="0"/>
          <w:noProof/>
          <w:lang w:val="en-AU" w:eastAsia="en-GB"/>
        </w:rPr>
      </w:pPr>
      <w:r>
        <w:rPr>
          <w:noProof/>
        </w:rPr>
        <w:t>1. Introduction and Rationale</w:t>
      </w:r>
      <w:r>
        <w:rPr>
          <w:noProof/>
        </w:rPr>
        <w:tab/>
      </w:r>
      <w:r>
        <w:rPr>
          <w:noProof/>
        </w:rPr>
        <w:fldChar w:fldCharType="begin"/>
      </w:r>
      <w:r>
        <w:rPr>
          <w:noProof/>
        </w:rPr>
        <w:instrText xml:space="preserve"> PAGEREF _Toc78809467 \h </w:instrText>
      </w:r>
      <w:r>
        <w:rPr>
          <w:noProof/>
        </w:rPr>
      </w:r>
      <w:r>
        <w:rPr>
          <w:noProof/>
        </w:rPr>
        <w:fldChar w:fldCharType="separate"/>
      </w:r>
      <w:r>
        <w:rPr>
          <w:noProof/>
        </w:rPr>
        <w:t>5</w:t>
      </w:r>
      <w:r>
        <w:rPr>
          <w:noProof/>
        </w:rPr>
        <w:fldChar w:fldCharType="end"/>
      </w:r>
    </w:p>
    <w:p w14:paraId="2B2E1888" w14:textId="34437C59" w:rsidR="0061594C" w:rsidRDefault="0061594C">
      <w:pPr>
        <w:pStyle w:val="TOC2"/>
        <w:tabs>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0070C0"/>
        </w:rPr>
        <w:t>1.2. Aim of the study</w:t>
      </w:r>
      <w:r>
        <w:rPr>
          <w:noProof/>
        </w:rPr>
        <w:tab/>
      </w:r>
      <w:r>
        <w:rPr>
          <w:noProof/>
        </w:rPr>
        <w:fldChar w:fldCharType="begin"/>
      </w:r>
      <w:r>
        <w:rPr>
          <w:noProof/>
        </w:rPr>
        <w:instrText xml:space="preserve"> PAGEREF _Toc78809468 \h </w:instrText>
      </w:r>
      <w:r>
        <w:rPr>
          <w:noProof/>
        </w:rPr>
      </w:r>
      <w:r>
        <w:rPr>
          <w:noProof/>
        </w:rPr>
        <w:fldChar w:fldCharType="separate"/>
      </w:r>
      <w:r>
        <w:rPr>
          <w:noProof/>
        </w:rPr>
        <w:t>5</w:t>
      </w:r>
      <w:r>
        <w:rPr>
          <w:noProof/>
        </w:rPr>
        <w:fldChar w:fldCharType="end"/>
      </w:r>
    </w:p>
    <w:p w14:paraId="226FF5CC" w14:textId="1C92064B" w:rsidR="0061594C" w:rsidRDefault="0061594C">
      <w:pPr>
        <w:pStyle w:val="TOC2"/>
        <w:tabs>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0070C0"/>
        </w:rPr>
        <w:t>1.3. Eligibility criteria for inclusion in the pooled analysis</w:t>
      </w:r>
      <w:r>
        <w:rPr>
          <w:noProof/>
        </w:rPr>
        <w:tab/>
      </w:r>
      <w:r>
        <w:rPr>
          <w:noProof/>
        </w:rPr>
        <w:fldChar w:fldCharType="begin"/>
      </w:r>
      <w:r>
        <w:rPr>
          <w:noProof/>
        </w:rPr>
        <w:instrText xml:space="preserve"> PAGEREF _Toc78809469 \h </w:instrText>
      </w:r>
      <w:r>
        <w:rPr>
          <w:noProof/>
        </w:rPr>
      </w:r>
      <w:r>
        <w:rPr>
          <w:noProof/>
        </w:rPr>
        <w:fldChar w:fldCharType="separate"/>
      </w:r>
      <w:r>
        <w:rPr>
          <w:noProof/>
        </w:rPr>
        <w:t>5</w:t>
      </w:r>
      <w:r>
        <w:rPr>
          <w:noProof/>
        </w:rPr>
        <w:fldChar w:fldCharType="end"/>
      </w:r>
    </w:p>
    <w:p w14:paraId="3C354529" w14:textId="7EE66E76"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eastAsiaTheme="minorHAnsi" w:cs="Calibri"/>
          <w:noProof/>
          <w:color w:val="000000" w:themeColor="text1"/>
        </w:rPr>
        <w:t>1.3.1</w:t>
      </w:r>
      <w:r>
        <w:rPr>
          <w:rFonts w:eastAsiaTheme="minorEastAsia" w:cstheme="minorBidi"/>
          <w:b w:val="0"/>
          <w:bCs w:val="0"/>
          <w:noProof/>
          <w:sz w:val="24"/>
          <w:szCs w:val="24"/>
          <w:lang w:val="en-AU" w:eastAsia="en-GB"/>
        </w:rPr>
        <w:tab/>
      </w:r>
      <w:r w:rsidRPr="00211CAE">
        <w:rPr>
          <w:noProof/>
          <w:color w:val="000000" w:themeColor="text1"/>
        </w:rPr>
        <w:t>Essential inclusion criteria</w:t>
      </w:r>
      <w:r>
        <w:rPr>
          <w:noProof/>
        </w:rPr>
        <w:tab/>
      </w:r>
      <w:r>
        <w:rPr>
          <w:noProof/>
        </w:rPr>
        <w:fldChar w:fldCharType="begin"/>
      </w:r>
      <w:r>
        <w:rPr>
          <w:noProof/>
        </w:rPr>
        <w:instrText xml:space="preserve"> PAGEREF _Toc78809470 \h </w:instrText>
      </w:r>
      <w:r>
        <w:rPr>
          <w:noProof/>
        </w:rPr>
      </w:r>
      <w:r>
        <w:rPr>
          <w:noProof/>
        </w:rPr>
        <w:fldChar w:fldCharType="separate"/>
      </w:r>
      <w:r>
        <w:rPr>
          <w:noProof/>
        </w:rPr>
        <w:t>5</w:t>
      </w:r>
      <w:r>
        <w:rPr>
          <w:noProof/>
        </w:rPr>
        <w:fldChar w:fldCharType="end"/>
      </w:r>
    </w:p>
    <w:p w14:paraId="62AB1C9F" w14:textId="1EB08777"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cstheme="minorHAnsi"/>
          <w:noProof/>
          <w:color w:val="000000" w:themeColor="text1"/>
        </w:rPr>
        <w:t>1.3.2</w:t>
      </w:r>
      <w:r>
        <w:rPr>
          <w:rFonts w:eastAsiaTheme="minorEastAsia" w:cstheme="minorBidi"/>
          <w:b w:val="0"/>
          <w:bCs w:val="0"/>
          <w:noProof/>
          <w:sz w:val="24"/>
          <w:szCs w:val="24"/>
          <w:lang w:val="en-AU" w:eastAsia="en-GB"/>
        </w:rPr>
        <w:tab/>
      </w:r>
      <w:r w:rsidRPr="00211CAE">
        <w:rPr>
          <w:rFonts w:cstheme="minorHAnsi"/>
          <w:noProof/>
          <w:color w:val="000000" w:themeColor="text1"/>
        </w:rPr>
        <w:t>Desirable criteria</w:t>
      </w:r>
      <w:r>
        <w:rPr>
          <w:noProof/>
        </w:rPr>
        <w:tab/>
      </w:r>
      <w:r>
        <w:rPr>
          <w:noProof/>
        </w:rPr>
        <w:fldChar w:fldCharType="begin"/>
      </w:r>
      <w:r>
        <w:rPr>
          <w:noProof/>
        </w:rPr>
        <w:instrText xml:space="preserve"> PAGEREF _Toc78809471 \h </w:instrText>
      </w:r>
      <w:r>
        <w:rPr>
          <w:noProof/>
        </w:rPr>
      </w:r>
      <w:r>
        <w:rPr>
          <w:noProof/>
        </w:rPr>
        <w:fldChar w:fldCharType="separate"/>
      </w:r>
      <w:r>
        <w:rPr>
          <w:noProof/>
        </w:rPr>
        <w:t>6</w:t>
      </w:r>
      <w:r>
        <w:rPr>
          <w:noProof/>
        </w:rPr>
        <w:fldChar w:fldCharType="end"/>
      </w:r>
    </w:p>
    <w:p w14:paraId="5975DAB9" w14:textId="2E99AE15"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noProof/>
          <w:color w:val="000000" w:themeColor="text1"/>
        </w:rPr>
        <w:t>1.3.3</w:t>
      </w:r>
      <w:r>
        <w:rPr>
          <w:rFonts w:eastAsiaTheme="minorEastAsia" w:cstheme="minorBidi"/>
          <w:b w:val="0"/>
          <w:bCs w:val="0"/>
          <w:noProof/>
          <w:sz w:val="24"/>
          <w:szCs w:val="24"/>
          <w:lang w:val="en-AU" w:eastAsia="en-GB"/>
        </w:rPr>
        <w:tab/>
      </w:r>
      <w:r w:rsidRPr="00211CAE">
        <w:rPr>
          <w:noProof/>
          <w:color w:val="000000" w:themeColor="text1"/>
        </w:rPr>
        <w:t>Exclusion criteria</w:t>
      </w:r>
      <w:r>
        <w:rPr>
          <w:noProof/>
        </w:rPr>
        <w:tab/>
      </w:r>
      <w:r>
        <w:rPr>
          <w:noProof/>
        </w:rPr>
        <w:fldChar w:fldCharType="begin"/>
      </w:r>
      <w:r>
        <w:rPr>
          <w:noProof/>
        </w:rPr>
        <w:instrText xml:space="preserve"> PAGEREF _Toc78809472 \h </w:instrText>
      </w:r>
      <w:r>
        <w:rPr>
          <w:noProof/>
        </w:rPr>
      </w:r>
      <w:r>
        <w:rPr>
          <w:noProof/>
        </w:rPr>
        <w:fldChar w:fldCharType="separate"/>
      </w:r>
      <w:r>
        <w:rPr>
          <w:noProof/>
        </w:rPr>
        <w:t>6</w:t>
      </w:r>
      <w:r>
        <w:rPr>
          <w:noProof/>
        </w:rPr>
        <w:fldChar w:fldCharType="end"/>
      </w:r>
    </w:p>
    <w:p w14:paraId="1954D8AE" w14:textId="79E20561" w:rsidR="0061594C" w:rsidRDefault="0061594C">
      <w:pPr>
        <w:pStyle w:val="TOC2"/>
        <w:tabs>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0070C0"/>
        </w:rPr>
        <w:t>1.4. Data Pooling</w:t>
      </w:r>
      <w:r>
        <w:rPr>
          <w:noProof/>
        </w:rPr>
        <w:tab/>
      </w:r>
      <w:r>
        <w:rPr>
          <w:noProof/>
        </w:rPr>
        <w:fldChar w:fldCharType="begin"/>
      </w:r>
      <w:r>
        <w:rPr>
          <w:noProof/>
        </w:rPr>
        <w:instrText xml:space="preserve"> PAGEREF _Toc78809473 \h </w:instrText>
      </w:r>
      <w:r>
        <w:rPr>
          <w:noProof/>
        </w:rPr>
      </w:r>
      <w:r>
        <w:rPr>
          <w:noProof/>
        </w:rPr>
        <w:fldChar w:fldCharType="separate"/>
      </w:r>
      <w:r>
        <w:rPr>
          <w:noProof/>
        </w:rPr>
        <w:t>6</w:t>
      </w:r>
      <w:r>
        <w:rPr>
          <w:noProof/>
        </w:rPr>
        <w:fldChar w:fldCharType="end"/>
      </w:r>
    </w:p>
    <w:p w14:paraId="67094D25" w14:textId="59A6C9F9" w:rsidR="0061594C" w:rsidRDefault="0061594C">
      <w:pPr>
        <w:pStyle w:val="TOC1"/>
        <w:tabs>
          <w:tab w:val="right" w:leader="dot" w:pos="9010"/>
        </w:tabs>
        <w:rPr>
          <w:rFonts w:eastAsiaTheme="minorEastAsia" w:cstheme="minorBidi"/>
          <w:b w:val="0"/>
          <w:bCs w:val="0"/>
          <w:noProof/>
          <w:lang w:val="en-AU" w:eastAsia="en-GB"/>
        </w:rPr>
      </w:pPr>
      <w:r>
        <w:rPr>
          <w:noProof/>
        </w:rPr>
        <w:t>2. Outline of Statistical Analysis</w:t>
      </w:r>
      <w:r>
        <w:rPr>
          <w:noProof/>
        </w:rPr>
        <w:tab/>
      </w:r>
      <w:r>
        <w:rPr>
          <w:noProof/>
        </w:rPr>
        <w:fldChar w:fldCharType="begin"/>
      </w:r>
      <w:r>
        <w:rPr>
          <w:noProof/>
        </w:rPr>
        <w:instrText xml:space="preserve"> PAGEREF _Toc78809474 \h </w:instrText>
      </w:r>
      <w:r>
        <w:rPr>
          <w:noProof/>
        </w:rPr>
      </w:r>
      <w:r>
        <w:rPr>
          <w:noProof/>
        </w:rPr>
        <w:fldChar w:fldCharType="separate"/>
      </w:r>
      <w:r>
        <w:rPr>
          <w:noProof/>
        </w:rPr>
        <w:t>7</w:t>
      </w:r>
      <w:r>
        <w:rPr>
          <w:noProof/>
        </w:rPr>
        <w:fldChar w:fldCharType="end"/>
      </w:r>
    </w:p>
    <w:p w14:paraId="6AE17EA6" w14:textId="0A5B999B"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2.1</w:t>
      </w:r>
      <w:r>
        <w:rPr>
          <w:rFonts w:eastAsiaTheme="minorEastAsia" w:cstheme="minorBidi"/>
          <w:b w:val="0"/>
          <w:bCs w:val="0"/>
          <w:noProof/>
          <w:sz w:val="24"/>
          <w:szCs w:val="24"/>
          <w:lang w:val="en-AU" w:eastAsia="en-GB"/>
        </w:rPr>
        <w:tab/>
      </w:r>
      <w:r w:rsidRPr="00211CAE">
        <w:rPr>
          <w:rFonts w:asciiTheme="majorHAnsi" w:hAnsiTheme="majorHAnsi"/>
          <w:noProof/>
          <w:color w:val="2E74B5" w:themeColor="accent1" w:themeShade="BF"/>
        </w:rPr>
        <w:t>Specific objectives of the study</w:t>
      </w:r>
      <w:r>
        <w:rPr>
          <w:noProof/>
        </w:rPr>
        <w:tab/>
      </w:r>
      <w:r>
        <w:rPr>
          <w:noProof/>
        </w:rPr>
        <w:fldChar w:fldCharType="begin"/>
      </w:r>
      <w:r>
        <w:rPr>
          <w:noProof/>
        </w:rPr>
        <w:instrText xml:space="preserve"> PAGEREF _Toc78809475 \h </w:instrText>
      </w:r>
      <w:r>
        <w:rPr>
          <w:noProof/>
        </w:rPr>
      </w:r>
      <w:r>
        <w:rPr>
          <w:noProof/>
        </w:rPr>
        <w:fldChar w:fldCharType="separate"/>
      </w:r>
      <w:r>
        <w:rPr>
          <w:noProof/>
        </w:rPr>
        <w:t>7</w:t>
      </w:r>
      <w:r>
        <w:rPr>
          <w:noProof/>
        </w:rPr>
        <w:fldChar w:fldCharType="end"/>
      </w:r>
    </w:p>
    <w:p w14:paraId="67C489F5" w14:textId="6B883449" w:rsidR="0061594C" w:rsidRDefault="0061594C">
      <w:pPr>
        <w:pStyle w:val="TOC2"/>
        <w:tabs>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2.2 Study endpoints</w:t>
      </w:r>
      <w:r>
        <w:rPr>
          <w:noProof/>
        </w:rPr>
        <w:tab/>
      </w:r>
      <w:r>
        <w:rPr>
          <w:noProof/>
        </w:rPr>
        <w:fldChar w:fldCharType="begin"/>
      </w:r>
      <w:r>
        <w:rPr>
          <w:noProof/>
        </w:rPr>
        <w:instrText xml:space="preserve"> PAGEREF _Toc78809476 \h </w:instrText>
      </w:r>
      <w:r>
        <w:rPr>
          <w:noProof/>
        </w:rPr>
      </w:r>
      <w:r>
        <w:rPr>
          <w:noProof/>
        </w:rPr>
        <w:fldChar w:fldCharType="separate"/>
      </w:r>
      <w:r>
        <w:rPr>
          <w:noProof/>
        </w:rPr>
        <w:t>7</w:t>
      </w:r>
      <w:r>
        <w:rPr>
          <w:noProof/>
        </w:rPr>
        <w:fldChar w:fldCharType="end"/>
      </w:r>
    </w:p>
    <w:p w14:paraId="79ED6C51" w14:textId="467EDEC8"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0070C0"/>
        </w:rPr>
        <w:t>2.2</w:t>
      </w:r>
      <w:r>
        <w:rPr>
          <w:rFonts w:eastAsiaTheme="minorEastAsia" w:cstheme="minorBidi"/>
          <w:b w:val="0"/>
          <w:bCs w:val="0"/>
          <w:noProof/>
          <w:sz w:val="24"/>
          <w:szCs w:val="24"/>
          <w:lang w:val="en-AU" w:eastAsia="en-GB"/>
        </w:rPr>
        <w:tab/>
      </w:r>
      <w:r w:rsidRPr="00211CAE">
        <w:rPr>
          <w:rFonts w:asciiTheme="majorHAnsi" w:hAnsiTheme="majorHAnsi"/>
          <w:noProof/>
          <w:color w:val="0070C0"/>
        </w:rPr>
        <w:t>Definitions of Endpoints</w:t>
      </w:r>
      <w:r>
        <w:rPr>
          <w:noProof/>
        </w:rPr>
        <w:tab/>
      </w:r>
      <w:r>
        <w:rPr>
          <w:noProof/>
        </w:rPr>
        <w:fldChar w:fldCharType="begin"/>
      </w:r>
      <w:r>
        <w:rPr>
          <w:noProof/>
        </w:rPr>
        <w:instrText xml:space="preserve"> PAGEREF _Toc78809477 \h </w:instrText>
      </w:r>
      <w:r>
        <w:rPr>
          <w:noProof/>
        </w:rPr>
      </w:r>
      <w:r>
        <w:rPr>
          <w:noProof/>
        </w:rPr>
        <w:fldChar w:fldCharType="separate"/>
      </w:r>
      <w:r>
        <w:rPr>
          <w:noProof/>
        </w:rPr>
        <w:t>7</w:t>
      </w:r>
      <w:r>
        <w:rPr>
          <w:noProof/>
        </w:rPr>
        <w:fldChar w:fldCharType="end"/>
      </w:r>
    </w:p>
    <w:p w14:paraId="24616A58" w14:textId="532E7E2F" w:rsidR="0061594C" w:rsidRDefault="0061594C">
      <w:pPr>
        <w:pStyle w:val="TOC2"/>
        <w:tabs>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2.4 Exposures of interest</w:t>
      </w:r>
      <w:r>
        <w:rPr>
          <w:noProof/>
        </w:rPr>
        <w:tab/>
      </w:r>
      <w:r>
        <w:rPr>
          <w:noProof/>
        </w:rPr>
        <w:fldChar w:fldCharType="begin"/>
      </w:r>
      <w:r>
        <w:rPr>
          <w:noProof/>
        </w:rPr>
        <w:instrText xml:space="preserve"> PAGEREF _Toc78809478 \h </w:instrText>
      </w:r>
      <w:r>
        <w:rPr>
          <w:noProof/>
        </w:rPr>
      </w:r>
      <w:r>
        <w:rPr>
          <w:noProof/>
        </w:rPr>
        <w:fldChar w:fldCharType="separate"/>
      </w:r>
      <w:r>
        <w:rPr>
          <w:noProof/>
        </w:rPr>
        <w:t>8</w:t>
      </w:r>
      <w:r>
        <w:rPr>
          <w:noProof/>
        </w:rPr>
        <w:fldChar w:fldCharType="end"/>
      </w:r>
    </w:p>
    <w:p w14:paraId="483982D1" w14:textId="554CAA6C" w:rsidR="0061594C" w:rsidRDefault="0061594C">
      <w:pPr>
        <w:pStyle w:val="TOC2"/>
        <w:tabs>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2.4.1 Primaquine Regimens</w:t>
      </w:r>
      <w:r>
        <w:rPr>
          <w:noProof/>
        </w:rPr>
        <w:tab/>
      </w:r>
      <w:r>
        <w:rPr>
          <w:noProof/>
        </w:rPr>
        <w:fldChar w:fldCharType="begin"/>
      </w:r>
      <w:r>
        <w:rPr>
          <w:noProof/>
        </w:rPr>
        <w:instrText xml:space="preserve"> PAGEREF _Toc78809479 \h </w:instrText>
      </w:r>
      <w:r>
        <w:rPr>
          <w:noProof/>
        </w:rPr>
      </w:r>
      <w:r>
        <w:rPr>
          <w:noProof/>
        </w:rPr>
        <w:fldChar w:fldCharType="separate"/>
      </w:r>
      <w:r>
        <w:rPr>
          <w:noProof/>
        </w:rPr>
        <w:t>8</w:t>
      </w:r>
      <w:r>
        <w:rPr>
          <w:noProof/>
        </w:rPr>
        <w:fldChar w:fldCharType="end"/>
      </w:r>
    </w:p>
    <w:p w14:paraId="615C6563" w14:textId="761929E3"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2.4.2</w:t>
      </w:r>
      <w:r>
        <w:rPr>
          <w:rFonts w:eastAsiaTheme="minorEastAsia" w:cstheme="minorBidi"/>
          <w:b w:val="0"/>
          <w:bCs w:val="0"/>
          <w:noProof/>
          <w:sz w:val="24"/>
          <w:szCs w:val="24"/>
          <w:lang w:val="en-AU" w:eastAsia="en-GB"/>
        </w:rPr>
        <w:tab/>
      </w:r>
      <w:r w:rsidRPr="00211CAE">
        <w:rPr>
          <w:rFonts w:asciiTheme="majorHAnsi" w:hAnsiTheme="majorHAnsi"/>
          <w:noProof/>
          <w:color w:val="2E74B5" w:themeColor="accent1" w:themeShade="BF"/>
        </w:rPr>
        <w:t>Number of P. vivax recurrences</w:t>
      </w:r>
      <w:r>
        <w:rPr>
          <w:noProof/>
        </w:rPr>
        <w:tab/>
      </w:r>
      <w:r>
        <w:rPr>
          <w:noProof/>
        </w:rPr>
        <w:fldChar w:fldCharType="begin"/>
      </w:r>
      <w:r>
        <w:rPr>
          <w:noProof/>
        </w:rPr>
        <w:instrText xml:space="preserve"> PAGEREF _Toc78809480 \h </w:instrText>
      </w:r>
      <w:r>
        <w:rPr>
          <w:noProof/>
        </w:rPr>
      </w:r>
      <w:r>
        <w:rPr>
          <w:noProof/>
        </w:rPr>
        <w:fldChar w:fldCharType="separate"/>
      </w:r>
      <w:r>
        <w:rPr>
          <w:noProof/>
        </w:rPr>
        <w:t>9</w:t>
      </w:r>
      <w:r>
        <w:rPr>
          <w:noProof/>
        </w:rPr>
        <w:fldChar w:fldCharType="end"/>
      </w:r>
    </w:p>
    <w:p w14:paraId="30AA8286" w14:textId="140A81BC" w:rsidR="0061594C" w:rsidRDefault="0061594C">
      <w:pPr>
        <w:pStyle w:val="TOC2"/>
        <w:tabs>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2.4.3 Timing of P. vivax recurrences</w:t>
      </w:r>
      <w:r>
        <w:rPr>
          <w:noProof/>
        </w:rPr>
        <w:tab/>
      </w:r>
      <w:r>
        <w:rPr>
          <w:noProof/>
        </w:rPr>
        <w:fldChar w:fldCharType="begin"/>
      </w:r>
      <w:r>
        <w:rPr>
          <w:noProof/>
        </w:rPr>
        <w:instrText xml:space="preserve"> PAGEREF _Toc78809481 \h </w:instrText>
      </w:r>
      <w:r>
        <w:rPr>
          <w:noProof/>
        </w:rPr>
      </w:r>
      <w:r>
        <w:rPr>
          <w:noProof/>
        </w:rPr>
        <w:fldChar w:fldCharType="separate"/>
      </w:r>
      <w:r>
        <w:rPr>
          <w:noProof/>
        </w:rPr>
        <w:t>9</w:t>
      </w:r>
      <w:r>
        <w:rPr>
          <w:noProof/>
        </w:rPr>
        <w:fldChar w:fldCharType="end"/>
      </w:r>
    </w:p>
    <w:p w14:paraId="185E1650" w14:textId="12365FA2"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2.4.3</w:t>
      </w:r>
      <w:r>
        <w:rPr>
          <w:rFonts w:eastAsiaTheme="minorEastAsia" w:cstheme="minorBidi"/>
          <w:b w:val="0"/>
          <w:bCs w:val="0"/>
          <w:noProof/>
          <w:sz w:val="24"/>
          <w:szCs w:val="24"/>
          <w:lang w:val="en-AU" w:eastAsia="en-GB"/>
        </w:rPr>
        <w:tab/>
      </w:r>
      <w:r w:rsidRPr="00211CAE">
        <w:rPr>
          <w:rFonts w:asciiTheme="majorHAnsi" w:hAnsiTheme="majorHAnsi"/>
          <w:noProof/>
          <w:color w:val="2E74B5" w:themeColor="accent1" w:themeShade="BF"/>
        </w:rPr>
        <w:t>Antimalarial elimination half life</w:t>
      </w:r>
      <w:r>
        <w:rPr>
          <w:noProof/>
        </w:rPr>
        <w:tab/>
      </w:r>
      <w:r>
        <w:rPr>
          <w:noProof/>
        </w:rPr>
        <w:fldChar w:fldCharType="begin"/>
      </w:r>
      <w:r>
        <w:rPr>
          <w:noProof/>
        </w:rPr>
        <w:instrText xml:space="preserve"> PAGEREF _Toc78809482 \h </w:instrText>
      </w:r>
      <w:r>
        <w:rPr>
          <w:noProof/>
        </w:rPr>
      </w:r>
      <w:r>
        <w:rPr>
          <w:noProof/>
        </w:rPr>
        <w:fldChar w:fldCharType="separate"/>
      </w:r>
      <w:r>
        <w:rPr>
          <w:noProof/>
        </w:rPr>
        <w:t>9</w:t>
      </w:r>
      <w:r>
        <w:rPr>
          <w:noProof/>
        </w:rPr>
        <w:fldChar w:fldCharType="end"/>
      </w:r>
    </w:p>
    <w:p w14:paraId="6C8AC769" w14:textId="055BA531" w:rsidR="0061594C" w:rsidRDefault="0061594C">
      <w:pPr>
        <w:pStyle w:val="TOC2"/>
        <w:tabs>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2.5 Study and patient characteristics</w:t>
      </w:r>
      <w:r>
        <w:rPr>
          <w:noProof/>
        </w:rPr>
        <w:tab/>
      </w:r>
      <w:r>
        <w:rPr>
          <w:noProof/>
        </w:rPr>
        <w:fldChar w:fldCharType="begin"/>
      </w:r>
      <w:r>
        <w:rPr>
          <w:noProof/>
        </w:rPr>
        <w:instrText xml:space="preserve"> PAGEREF _Toc78809483 \h </w:instrText>
      </w:r>
      <w:r>
        <w:rPr>
          <w:noProof/>
        </w:rPr>
      </w:r>
      <w:r>
        <w:rPr>
          <w:noProof/>
        </w:rPr>
        <w:fldChar w:fldCharType="separate"/>
      </w:r>
      <w:r>
        <w:rPr>
          <w:noProof/>
        </w:rPr>
        <w:t>10</w:t>
      </w:r>
      <w:r>
        <w:rPr>
          <w:noProof/>
        </w:rPr>
        <w:fldChar w:fldCharType="end"/>
      </w:r>
    </w:p>
    <w:p w14:paraId="23110ADF" w14:textId="46935161" w:rsidR="0061594C" w:rsidRDefault="0061594C">
      <w:pPr>
        <w:pStyle w:val="TOC2"/>
        <w:tabs>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2.5 Summary of statistical analyses</w:t>
      </w:r>
      <w:r>
        <w:rPr>
          <w:noProof/>
        </w:rPr>
        <w:tab/>
      </w:r>
      <w:r>
        <w:rPr>
          <w:noProof/>
        </w:rPr>
        <w:fldChar w:fldCharType="begin"/>
      </w:r>
      <w:r>
        <w:rPr>
          <w:noProof/>
        </w:rPr>
        <w:instrText xml:space="preserve"> PAGEREF _Toc78809484 \h </w:instrText>
      </w:r>
      <w:r>
        <w:rPr>
          <w:noProof/>
        </w:rPr>
      </w:r>
      <w:r>
        <w:rPr>
          <w:noProof/>
        </w:rPr>
        <w:fldChar w:fldCharType="separate"/>
      </w:r>
      <w:r>
        <w:rPr>
          <w:noProof/>
        </w:rPr>
        <w:t>11</w:t>
      </w:r>
      <w:r>
        <w:rPr>
          <w:noProof/>
        </w:rPr>
        <w:fldChar w:fldCharType="end"/>
      </w:r>
    </w:p>
    <w:p w14:paraId="5FDACD13" w14:textId="6D566047" w:rsidR="0061594C" w:rsidRDefault="0061594C">
      <w:pPr>
        <w:pStyle w:val="TOC2"/>
        <w:tabs>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2.5.1 Description and baseline characteristics of study sample:</w:t>
      </w:r>
      <w:r>
        <w:rPr>
          <w:noProof/>
        </w:rPr>
        <w:tab/>
      </w:r>
      <w:r>
        <w:rPr>
          <w:noProof/>
        </w:rPr>
        <w:fldChar w:fldCharType="begin"/>
      </w:r>
      <w:r>
        <w:rPr>
          <w:noProof/>
        </w:rPr>
        <w:instrText xml:space="preserve"> PAGEREF _Toc78809485 \h </w:instrText>
      </w:r>
      <w:r>
        <w:rPr>
          <w:noProof/>
        </w:rPr>
      </w:r>
      <w:r>
        <w:rPr>
          <w:noProof/>
        </w:rPr>
        <w:fldChar w:fldCharType="separate"/>
      </w:r>
      <w:r>
        <w:rPr>
          <w:noProof/>
        </w:rPr>
        <w:t>11</w:t>
      </w:r>
      <w:r>
        <w:rPr>
          <w:noProof/>
        </w:rPr>
        <w:fldChar w:fldCharType="end"/>
      </w:r>
    </w:p>
    <w:p w14:paraId="67FA375A" w14:textId="19AAA46E"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2.5.2</w:t>
      </w:r>
      <w:r>
        <w:rPr>
          <w:rFonts w:eastAsiaTheme="minorEastAsia" w:cstheme="minorBidi"/>
          <w:b w:val="0"/>
          <w:bCs w:val="0"/>
          <w:noProof/>
          <w:sz w:val="24"/>
          <w:szCs w:val="24"/>
          <w:lang w:val="en-AU" w:eastAsia="en-GB"/>
        </w:rPr>
        <w:tab/>
      </w:r>
      <w:r w:rsidRPr="00211CAE">
        <w:rPr>
          <w:rFonts w:asciiTheme="majorHAnsi" w:hAnsiTheme="majorHAnsi"/>
          <w:noProof/>
          <w:color w:val="2E74B5" w:themeColor="accent1" w:themeShade="BF"/>
        </w:rPr>
        <w:t>Baseline characteristics of patients:</w:t>
      </w:r>
      <w:r>
        <w:rPr>
          <w:noProof/>
        </w:rPr>
        <w:tab/>
      </w:r>
      <w:r>
        <w:rPr>
          <w:noProof/>
        </w:rPr>
        <w:fldChar w:fldCharType="begin"/>
      </w:r>
      <w:r>
        <w:rPr>
          <w:noProof/>
        </w:rPr>
        <w:instrText xml:space="preserve"> PAGEREF _Toc78809486 \h </w:instrText>
      </w:r>
      <w:r>
        <w:rPr>
          <w:noProof/>
        </w:rPr>
      </w:r>
      <w:r>
        <w:rPr>
          <w:noProof/>
        </w:rPr>
        <w:fldChar w:fldCharType="separate"/>
      </w:r>
      <w:r>
        <w:rPr>
          <w:noProof/>
        </w:rPr>
        <w:t>11</w:t>
      </w:r>
      <w:r>
        <w:rPr>
          <w:noProof/>
        </w:rPr>
        <w:fldChar w:fldCharType="end"/>
      </w:r>
    </w:p>
    <w:p w14:paraId="052A75A7" w14:textId="23173221"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2.5.3</w:t>
      </w:r>
      <w:r>
        <w:rPr>
          <w:rFonts w:eastAsiaTheme="minorEastAsia" w:cstheme="minorBidi"/>
          <w:b w:val="0"/>
          <w:bCs w:val="0"/>
          <w:noProof/>
          <w:sz w:val="24"/>
          <w:szCs w:val="24"/>
          <w:lang w:val="en-AU" w:eastAsia="en-GB"/>
        </w:rPr>
        <w:tab/>
      </w:r>
      <w:r w:rsidRPr="00211CAE">
        <w:rPr>
          <w:rFonts w:asciiTheme="majorHAnsi" w:hAnsiTheme="majorHAnsi"/>
          <w:noProof/>
          <w:color w:val="2E74B5" w:themeColor="accent1" w:themeShade="BF"/>
        </w:rPr>
        <w:t>Causal inference framework and directed acyclic graph describing causal pathways in haemoglobin response:</w:t>
      </w:r>
      <w:r>
        <w:rPr>
          <w:noProof/>
        </w:rPr>
        <w:tab/>
      </w:r>
      <w:r>
        <w:rPr>
          <w:noProof/>
        </w:rPr>
        <w:fldChar w:fldCharType="begin"/>
      </w:r>
      <w:r>
        <w:rPr>
          <w:noProof/>
        </w:rPr>
        <w:instrText xml:space="preserve"> PAGEREF _Toc78809487 \h </w:instrText>
      </w:r>
      <w:r>
        <w:rPr>
          <w:noProof/>
        </w:rPr>
      </w:r>
      <w:r>
        <w:rPr>
          <w:noProof/>
        </w:rPr>
        <w:fldChar w:fldCharType="separate"/>
      </w:r>
      <w:r>
        <w:rPr>
          <w:noProof/>
        </w:rPr>
        <w:t>12</w:t>
      </w:r>
      <w:r>
        <w:rPr>
          <w:noProof/>
        </w:rPr>
        <w:fldChar w:fldCharType="end"/>
      </w:r>
    </w:p>
    <w:p w14:paraId="48F0481B" w14:textId="2406BAD4"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2.5.4</w:t>
      </w:r>
      <w:r>
        <w:rPr>
          <w:rFonts w:eastAsiaTheme="minorEastAsia" w:cstheme="minorBidi"/>
          <w:b w:val="0"/>
          <w:bCs w:val="0"/>
          <w:noProof/>
          <w:sz w:val="24"/>
          <w:szCs w:val="24"/>
          <w:lang w:val="en-AU" w:eastAsia="en-GB"/>
        </w:rPr>
        <w:tab/>
      </w:r>
      <w:r w:rsidRPr="00211CAE">
        <w:rPr>
          <w:rFonts w:asciiTheme="majorHAnsi" w:hAnsiTheme="majorHAnsi"/>
          <w:noProof/>
          <w:color w:val="2E74B5" w:themeColor="accent1" w:themeShade="BF"/>
        </w:rPr>
        <w:t>Risk of anaemia at day 90, 180 and 360:</w:t>
      </w:r>
      <w:r>
        <w:rPr>
          <w:noProof/>
        </w:rPr>
        <w:tab/>
      </w:r>
      <w:r>
        <w:rPr>
          <w:noProof/>
        </w:rPr>
        <w:fldChar w:fldCharType="begin"/>
      </w:r>
      <w:r>
        <w:rPr>
          <w:noProof/>
        </w:rPr>
        <w:instrText xml:space="preserve"> PAGEREF _Toc78809488 \h </w:instrText>
      </w:r>
      <w:r>
        <w:rPr>
          <w:noProof/>
        </w:rPr>
      </w:r>
      <w:r>
        <w:rPr>
          <w:noProof/>
        </w:rPr>
        <w:fldChar w:fldCharType="separate"/>
      </w:r>
      <w:r>
        <w:rPr>
          <w:noProof/>
        </w:rPr>
        <w:t>12</w:t>
      </w:r>
      <w:r>
        <w:rPr>
          <w:noProof/>
        </w:rPr>
        <w:fldChar w:fldCharType="end"/>
      </w:r>
    </w:p>
    <w:p w14:paraId="450B15BD" w14:textId="01ECDB5A"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2.5.5</w:t>
      </w:r>
      <w:r>
        <w:rPr>
          <w:rFonts w:eastAsiaTheme="minorEastAsia" w:cstheme="minorBidi"/>
          <w:b w:val="0"/>
          <w:bCs w:val="0"/>
          <w:noProof/>
          <w:sz w:val="24"/>
          <w:szCs w:val="24"/>
          <w:lang w:val="en-AU" w:eastAsia="en-GB"/>
        </w:rPr>
        <w:tab/>
      </w:r>
      <w:r w:rsidRPr="00211CAE">
        <w:rPr>
          <w:rFonts w:asciiTheme="majorHAnsi" w:hAnsiTheme="majorHAnsi"/>
          <w:noProof/>
          <w:color w:val="2E74B5" w:themeColor="accent1" w:themeShade="BF"/>
        </w:rPr>
        <w:t>Effect of primaquine use and dose on haemoglobin profile over time</w:t>
      </w:r>
      <w:r>
        <w:rPr>
          <w:noProof/>
        </w:rPr>
        <w:tab/>
      </w:r>
      <w:r>
        <w:rPr>
          <w:noProof/>
        </w:rPr>
        <w:fldChar w:fldCharType="begin"/>
      </w:r>
      <w:r>
        <w:rPr>
          <w:noProof/>
        </w:rPr>
        <w:instrText xml:space="preserve"> PAGEREF _Toc78809489 \h </w:instrText>
      </w:r>
      <w:r>
        <w:rPr>
          <w:noProof/>
        </w:rPr>
      </w:r>
      <w:r>
        <w:rPr>
          <w:noProof/>
        </w:rPr>
        <w:fldChar w:fldCharType="separate"/>
      </w:r>
      <w:r>
        <w:rPr>
          <w:noProof/>
        </w:rPr>
        <w:t>13</w:t>
      </w:r>
      <w:r>
        <w:rPr>
          <w:noProof/>
        </w:rPr>
        <w:fldChar w:fldCharType="end"/>
      </w:r>
    </w:p>
    <w:p w14:paraId="554DDD02" w14:textId="533CFE0A"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2.5.6</w:t>
      </w:r>
      <w:r>
        <w:rPr>
          <w:rFonts w:eastAsiaTheme="minorEastAsia" w:cstheme="minorBidi"/>
          <w:b w:val="0"/>
          <w:bCs w:val="0"/>
          <w:noProof/>
          <w:sz w:val="24"/>
          <w:szCs w:val="24"/>
          <w:lang w:val="en-AU" w:eastAsia="en-GB"/>
        </w:rPr>
        <w:tab/>
      </w:r>
      <w:r w:rsidRPr="00211CAE">
        <w:rPr>
          <w:rFonts w:asciiTheme="majorHAnsi" w:hAnsiTheme="majorHAnsi"/>
          <w:noProof/>
          <w:color w:val="2E74B5" w:themeColor="accent1" w:themeShade="BF"/>
        </w:rPr>
        <w:t>Effect of primaquine use and dose on incidence rate of anaemia over 12 months</w:t>
      </w:r>
      <w:r>
        <w:rPr>
          <w:noProof/>
        </w:rPr>
        <w:tab/>
      </w:r>
      <w:r>
        <w:rPr>
          <w:noProof/>
        </w:rPr>
        <w:fldChar w:fldCharType="begin"/>
      </w:r>
      <w:r>
        <w:rPr>
          <w:noProof/>
        </w:rPr>
        <w:instrText xml:space="preserve"> PAGEREF _Toc78809490 \h </w:instrText>
      </w:r>
      <w:r>
        <w:rPr>
          <w:noProof/>
        </w:rPr>
      </w:r>
      <w:r>
        <w:rPr>
          <w:noProof/>
        </w:rPr>
        <w:fldChar w:fldCharType="separate"/>
      </w:r>
      <w:r>
        <w:rPr>
          <w:noProof/>
        </w:rPr>
        <w:t>13</w:t>
      </w:r>
      <w:r>
        <w:rPr>
          <w:noProof/>
        </w:rPr>
        <w:fldChar w:fldCharType="end"/>
      </w:r>
    </w:p>
    <w:p w14:paraId="27247E67" w14:textId="6EFBFD1C"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2.5.7</w:t>
      </w:r>
      <w:r>
        <w:rPr>
          <w:rFonts w:eastAsiaTheme="minorEastAsia" w:cstheme="minorBidi"/>
          <w:b w:val="0"/>
          <w:bCs w:val="0"/>
          <w:noProof/>
          <w:sz w:val="24"/>
          <w:szCs w:val="24"/>
          <w:lang w:val="en-AU" w:eastAsia="en-GB"/>
        </w:rPr>
        <w:tab/>
      </w:r>
      <w:r w:rsidRPr="00211CAE">
        <w:rPr>
          <w:rFonts w:asciiTheme="majorHAnsi" w:hAnsiTheme="majorHAnsi"/>
          <w:noProof/>
          <w:color w:val="2E74B5" w:themeColor="accent1" w:themeShade="BF"/>
        </w:rPr>
        <w:t>Effect of primaquine use and dose on cumulative risk of anaemia over 12 months</w:t>
      </w:r>
      <w:r>
        <w:rPr>
          <w:noProof/>
        </w:rPr>
        <w:tab/>
      </w:r>
      <w:r>
        <w:rPr>
          <w:noProof/>
        </w:rPr>
        <w:fldChar w:fldCharType="begin"/>
      </w:r>
      <w:r>
        <w:rPr>
          <w:noProof/>
        </w:rPr>
        <w:instrText xml:space="preserve"> PAGEREF _Toc78809491 \h </w:instrText>
      </w:r>
      <w:r>
        <w:rPr>
          <w:noProof/>
        </w:rPr>
      </w:r>
      <w:r>
        <w:rPr>
          <w:noProof/>
        </w:rPr>
        <w:fldChar w:fldCharType="separate"/>
      </w:r>
      <w:r>
        <w:rPr>
          <w:noProof/>
        </w:rPr>
        <w:t>14</w:t>
      </w:r>
      <w:r>
        <w:rPr>
          <w:noProof/>
        </w:rPr>
        <w:fldChar w:fldCharType="end"/>
      </w:r>
    </w:p>
    <w:p w14:paraId="3E1205BE" w14:textId="1CBB283E"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2.5.8</w:t>
      </w:r>
      <w:r>
        <w:rPr>
          <w:rFonts w:eastAsiaTheme="minorEastAsia" w:cstheme="minorBidi"/>
          <w:b w:val="0"/>
          <w:bCs w:val="0"/>
          <w:noProof/>
          <w:sz w:val="24"/>
          <w:szCs w:val="24"/>
          <w:lang w:val="en-AU" w:eastAsia="en-GB"/>
        </w:rPr>
        <w:tab/>
      </w:r>
      <w:r w:rsidRPr="00211CAE">
        <w:rPr>
          <w:rFonts w:asciiTheme="majorHAnsi" w:hAnsiTheme="majorHAnsi"/>
          <w:noProof/>
          <w:color w:val="2E74B5" w:themeColor="accent1" w:themeShade="BF"/>
        </w:rPr>
        <w:t>Effect of number and timing of recurrences on haemoglobin</w:t>
      </w:r>
      <w:r>
        <w:rPr>
          <w:noProof/>
        </w:rPr>
        <w:tab/>
      </w:r>
      <w:r>
        <w:rPr>
          <w:noProof/>
        </w:rPr>
        <w:fldChar w:fldCharType="begin"/>
      </w:r>
      <w:r>
        <w:rPr>
          <w:noProof/>
        </w:rPr>
        <w:instrText xml:space="preserve"> PAGEREF _Toc78809492 \h </w:instrText>
      </w:r>
      <w:r>
        <w:rPr>
          <w:noProof/>
        </w:rPr>
      </w:r>
      <w:r>
        <w:rPr>
          <w:noProof/>
        </w:rPr>
        <w:fldChar w:fldCharType="separate"/>
      </w:r>
      <w:r>
        <w:rPr>
          <w:noProof/>
        </w:rPr>
        <w:t>14</w:t>
      </w:r>
      <w:r>
        <w:rPr>
          <w:noProof/>
        </w:rPr>
        <w:fldChar w:fldCharType="end"/>
      </w:r>
    </w:p>
    <w:p w14:paraId="54731912" w14:textId="22F01B42" w:rsidR="0061594C" w:rsidRDefault="0061594C">
      <w:pPr>
        <w:pStyle w:val="TOC2"/>
        <w:tabs>
          <w:tab w:val="left" w:pos="960"/>
          <w:tab w:val="right" w:leader="dot" w:pos="9010"/>
        </w:tabs>
        <w:rPr>
          <w:rFonts w:eastAsiaTheme="minorEastAsia" w:cstheme="minorBidi"/>
          <w:b w:val="0"/>
          <w:bCs w:val="0"/>
          <w:noProof/>
          <w:sz w:val="24"/>
          <w:szCs w:val="24"/>
          <w:lang w:val="en-AU" w:eastAsia="en-GB"/>
        </w:rPr>
      </w:pPr>
      <w:r w:rsidRPr="00211CAE">
        <w:rPr>
          <w:rFonts w:asciiTheme="majorHAnsi" w:hAnsiTheme="majorHAnsi"/>
          <w:noProof/>
          <w:color w:val="2E74B5" w:themeColor="accent1" w:themeShade="BF"/>
        </w:rPr>
        <w:t>2.5.9</w:t>
      </w:r>
      <w:r>
        <w:rPr>
          <w:rFonts w:eastAsiaTheme="minorEastAsia" w:cstheme="minorBidi"/>
          <w:b w:val="0"/>
          <w:bCs w:val="0"/>
          <w:noProof/>
          <w:sz w:val="24"/>
          <w:szCs w:val="24"/>
          <w:lang w:val="en-AU" w:eastAsia="en-GB"/>
        </w:rPr>
        <w:tab/>
      </w:r>
      <w:r w:rsidRPr="00211CAE">
        <w:rPr>
          <w:rFonts w:asciiTheme="majorHAnsi" w:hAnsiTheme="majorHAnsi"/>
          <w:noProof/>
          <w:color w:val="2E74B5" w:themeColor="accent1" w:themeShade="BF"/>
        </w:rPr>
        <w:t>Effect of schizontocidal antimalarial half-life on haemoglobin</w:t>
      </w:r>
      <w:r>
        <w:rPr>
          <w:noProof/>
        </w:rPr>
        <w:tab/>
      </w:r>
      <w:r>
        <w:rPr>
          <w:noProof/>
        </w:rPr>
        <w:fldChar w:fldCharType="begin"/>
      </w:r>
      <w:r>
        <w:rPr>
          <w:noProof/>
        </w:rPr>
        <w:instrText xml:space="preserve"> PAGEREF _Toc78809493 \h </w:instrText>
      </w:r>
      <w:r>
        <w:rPr>
          <w:noProof/>
        </w:rPr>
      </w:r>
      <w:r>
        <w:rPr>
          <w:noProof/>
        </w:rPr>
        <w:fldChar w:fldCharType="separate"/>
      </w:r>
      <w:r>
        <w:rPr>
          <w:noProof/>
        </w:rPr>
        <w:t>14</w:t>
      </w:r>
      <w:r>
        <w:rPr>
          <w:noProof/>
        </w:rPr>
        <w:fldChar w:fldCharType="end"/>
      </w:r>
    </w:p>
    <w:p w14:paraId="5E95B994" w14:textId="784F76DE" w:rsidR="0061594C" w:rsidRDefault="0061594C">
      <w:pPr>
        <w:pStyle w:val="TOC2"/>
        <w:tabs>
          <w:tab w:val="left" w:pos="1200"/>
          <w:tab w:val="right" w:leader="dot" w:pos="9010"/>
        </w:tabs>
        <w:rPr>
          <w:rFonts w:eastAsiaTheme="minorEastAsia" w:cstheme="minorBidi"/>
          <w:b w:val="0"/>
          <w:bCs w:val="0"/>
          <w:noProof/>
          <w:sz w:val="24"/>
          <w:szCs w:val="24"/>
          <w:lang w:val="en-AU" w:eastAsia="en-GB"/>
        </w:rPr>
      </w:pPr>
      <w:r w:rsidRPr="00211CAE">
        <w:rPr>
          <w:rFonts w:asciiTheme="majorHAnsi" w:eastAsiaTheme="minorHAnsi" w:hAnsiTheme="majorHAnsi"/>
          <w:noProof/>
          <w:color w:val="2E74B5" w:themeColor="accent1" w:themeShade="BF"/>
        </w:rPr>
        <w:t>2.5.10</w:t>
      </w:r>
      <w:r>
        <w:rPr>
          <w:rFonts w:eastAsiaTheme="minorEastAsia" w:cstheme="minorBidi"/>
          <w:b w:val="0"/>
          <w:bCs w:val="0"/>
          <w:noProof/>
          <w:sz w:val="24"/>
          <w:szCs w:val="24"/>
          <w:lang w:val="en-AU" w:eastAsia="en-GB"/>
        </w:rPr>
        <w:tab/>
      </w:r>
      <w:r w:rsidRPr="00211CAE">
        <w:rPr>
          <w:rFonts w:asciiTheme="majorHAnsi" w:hAnsiTheme="majorHAnsi"/>
          <w:noProof/>
          <w:color w:val="2E74B5" w:themeColor="accent1" w:themeShade="BF"/>
        </w:rPr>
        <w:t>Effect of number and timing of recurrences, and antimalarial half-life on risk of anaemia from Hb measurements at day 60, 90, 180 and 360</w:t>
      </w:r>
      <w:r>
        <w:rPr>
          <w:noProof/>
        </w:rPr>
        <w:tab/>
      </w:r>
      <w:r>
        <w:rPr>
          <w:noProof/>
        </w:rPr>
        <w:fldChar w:fldCharType="begin"/>
      </w:r>
      <w:r>
        <w:rPr>
          <w:noProof/>
        </w:rPr>
        <w:instrText xml:space="preserve"> PAGEREF _Toc78809494 \h </w:instrText>
      </w:r>
      <w:r>
        <w:rPr>
          <w:noProof/>
        </w:rPr>
      </w:r>
      <w:r>
        <w:rPr>
          <w:noProof/>
        </w:rPr>
        <w:fldChar w:fldCharType="separate"/>
      </w:r>
      <w:r>
        <w:rPr>
          <w:noProof/>
        </w:rPr>
        <w:t>15</w:t>
      </w:r>
      <w:r>
        <w:rPr>
          <w:noProof/>
        </w:rPr>
        <w:fldChar w:fldCharType="end"/>
      </w:r>
    </w:p>
    <w:p w14:paraId="30FD4E24" w14:textId="4405FEB3" w:rsidR="0061594C" w:rsidRDefault="0061594C">
      <w:pPr>
        <w:pStyle w:val="TOC1"/>
        <w:tabs>
          <w:tab w:val="right" w:leader="dot" w:pos="9010"/>
        </w:tabs>
        <w:rPr>
          <w:rFonts w:eastAsiaTheme="minorEastAsia" w:cstheme="minorBidi"/>
          <w:b w:val="0"/>
          <w:bCs w:val="0"/>
          <w:noProof/>
          <w:lang w:val="en-AU" w:eastAsia="en-GB"/>
        </w:rPr>
      </w:pPr>
      <w:r>
        <w:rPr>
          <w:noProof/>
        </w:rPr>
        <w:t>4. PRISMA Statement</w:t>
      </w:r>
      <w:r>
        <w:rPr>
          <w:noProof/>
        </w:rPr>
        <w:tab/>
      </w:r>
      <w:r>
        <w:rPr>
          <w:noProof/>
        </w:rPr>
        <w:fldChar w:fldCharType="begin"/>
      </w:r>
      <w:r>
        <w:rPr>
          <w:noProof/>
        </w:rPr>
        <w:instrText xml:space="preserve"> PAGEREF _Toc78809495 \h </w:instrText>
      </w:r>
      <w:r>
        <w:rPr>
          <w:noProof/>
        </w:rPr>
      </w:r>
      <w:r>
        <w:rPr>
          <w:noProof/>
        </w:rPr>
        <w:fldChar w:fldCharType="separate"/>
      </w:r>
      <w:r>
        <w:rPr>
          <w:noProof/>
        </w:rPr>
        <w:t>15</w:t>
      </w:r>
      <w:r>
        <w:rPr>
          <w:noProof/>
        </w:rPr>
        <w:fldChar w:fldCharType="end"/>
      </w:r>
    </w:p>
    <w:p w14:paraId="00AB79B9" w14:textId="1C4AB513" w:rsidR="0061594C" w:rsidRDefault="0061594C">
      <w:pPr>
        <w:pStyle w:val="TOC1"/>
        <w:tabs>
          <w:tab w:val="right" w:leader="dot" w:pos="9010"/>
        </w:tabs>
        <w:rPr>
          <w:rFonts w:eastAsiaTheme="minorEastAsia" w:cstheme="minorBidi"/>
          <w:b w:val="0"/>
          <w:bCs w:val="0"/>
          <w:noProof/>
          <w:lang w:val="en-AU" w:eastAsia="en-GB"/>
        </w:rPr>
      </w:pPr>
      <w:r>
        <w:rPr>
          <w:noProof/>
        </w:rPr>
        <w:t>5. Tools</w:t>
      </w:r>
      <w:r>
        <w:rPr>
          <w:noProof/>
        </w:rPr>
        <w:tab/>
      </w:r>
      <w:r>
        <w:rPr>
          <w:noProof/>
        </w:rPr>
        <w:fldChar w:fldCharType="begin"/>
      </w:r>
      <w:r>
        <w:rPr>
          <w:noProof/>
        </w:rPr>
        <w:instrText xml:space="preserve"> PAGEREF _Toc78809496 \h </w:instrText>
      </w:r>
      <w:r>
        <w:rPr>
          <w:noProof/>
        </w:rPr>
      </w:r>
      <w:r>
        <w:rPr>
          <w:noProof/>
        </w:rPr>
        <w:fldChar w:fldCharType="separate"/>
      </w:r>
      <w:r>
        <w:rPr>
          <w:noProof/>
        </w:rPr>
        <w:t>15</w:t>
      </w:r>
      <w:r>
        <w:rPr>
          <w:noProof/>
        </w:rPr>
        <w:fldChar w:fldCharType="end"/>
      </w:r>
    </w:p>
    <w:p w14:paraId="4D695BFD" w14:textId="258FDAC1" w:rsidR="0061594C" w:rsidRDefault="0061594C">
      <w:pPr>
        <w:pStyle w:val="TOC1"/>
        <w:tabs>
          <w:tab w:val="right" w:leader="dot" w:pos="9010"/>
        </w:tabs>
        <w:rPr>
          <w:rFonts w:eastAsiaTheme="minorEastAsia" w:cstheme="minorBidi"/>
          <w:b w:val="0"/>
          <w:bCs w:val="0"/>
          <w:noProof/>
          <w:lang w:val="en-AU" w:eastAsia="en-GB"/>
        </w:rPr>
      </w:pPr>
      <w:r>
        <w:rPr>
          <w:noProof/>
        </w:rPr>
        <w:t>6. Study Group Governance, Management, Coordination and Publication Policy</w:t>
      </w:r>
      <w:r>
        <w:rPr>
          <w:noProof/>
        </w:rPr>
        <w:tab/>
      </w:r>
      <w:r>
        <w:rPr>
          <w:noProof/>
        </w:rPr>
        <w:fldChar w:fldCharType="begin"/>
      </w:r>
      <w:r>
        <w:rPr>
          <w:noProof/>
        </w:rPr>
        <w:instrText xml:space="preserve"> PAGEREF _Toc78809497 \h </w:instrText>
      </w:r>
      <w:r>
        <w:rPr>
          <w:noProof/>
        </w:rPr>
      </w:r>
      <w:r>
        <w:rPr>
          <w:noProof/>
        </w:rPr>
        <w:fldChar w:fldCharType="separate"/>
      </w:r>
      <w:r>
        <w:rPr>
          <w:noProof/>
        </w:rPr>
        <w:t>15</w:t>
      </w:r>
      <w:r>
        <w:rPr>
          <w:noProof/>
        </w:rPr>
        <w:fldChar w:fldCharType="end"/>
      </w:r>
    </w:p>
    <w:p w14:paraId="5DFAD213" w14:textId="428CF0FD" w:rsidR="0061594C" w:rsidRDefault="0061594C">
      <w:pPr>
        <w:pStyle w:val="TOC1"/>
        <w:tabs>
          <w:tab w:val="right" w:leader="dot" w:pos="9010"/>
        </w:tabs>
        <w:rPr>
          <w:rFonts w:eastAsiaTheme="minorEastAsia" w:cstheme="minorBidi"/>
          <w:b w:val="0"/>
          <w:bCs w:val="0"/>
          <w:noProof/>
          <w:lang w:val="en-AU" w:eastAsia="en-GB"/>
        </w:rPr>
      </w:pPr>
      <w:r>
        <w:rPr>
          <w:noProof/>
        </w:rPr>
        <w:t>7. References</w:t>
      </w:r>
      <w:r>
        <w:rPr>
          <w:noProof/>
        </w:rPr>
        <w:tab/>
      </w:r>
      <w:r>
        <w:rPr>
          <w:noProof/>
        </w:rPr>
        <w:fldChar w:fldCharType="begin"/>
      </w:r>
      <w:r>
        <w:rPr>
          <w:noProof/>
        </w:rPr>
        <w:instrText xml:space="preserve"> PAGEREF _Toc78809498 \h </w:instrText>
      </w:r>
      <w:r>
        <w:rPr>
          <w:noProof/>
        </w:rPr>
      </w:r>
      <w:r>
        <w:rPr>
          <w:noProof/>
        </w:rPr>
        <w:fldChar w:fldCharType="separate"/>
      </w:r>
      <w:r>
        <w:rPr>
          <w:noProof/>
        </w:rPr>
        <w:t>16</w:t>
      </w:r>
      <w:r>
        <w:rPr>
          <w:noProof/>
        </w:rPr>
        <w:fldChar w:fldCharType="end"/>
      </w:r>
    </w:p>
    <w:p w14:paraId="3F1BCAE2" w14:textId="487E8130" w:rsidR="00457F3C" w:rsidRPr="003F41FF" w:rsidRDefault="00457F3C" w:rsidP="00457F3C">
      <w:pPr>
        <w:rPr>
          <w:b/>
          <w:bCs/>
          <w:sz w:val="28"/>
          <w:szCs w:val="28"/>
          <w:lang w:val="en-AU"/>
        </w:rPr>
      </w:pPr>
      <w:r w:rsidRPr="003F41FF">
        <w:rPr>
          <w:b/>
          <w:bCs/>
          <w:sz w:val="28"/>
          <w:szCs w:val="28"/>
          <w:lang w:val="en-AU"/>
        </w:rPr>
        <w:fldChar w:fldCharType="end"/>
      </w:r>
    </w:p>
    <w:p w14:paraId="2843081C" w14:textId="77777777" w:rsidR="00457F3C" w:rsidRPr="003F41FF" w:rsidRDefault="00457F3C" w:rsidP="00457F3C">
      <w:pPr>
        <w:rPr>
          <w:b/>
          <w:bCs/>
          <w:sz w:val="28"/>
          <w:szCs w:val="28"/>
          <w:lang w:val="en-AU"/>
        </w:rPr>
      </w:pPr>
    </w:p>
    <w:p w14:paraId="2E9AE301" w14:textId="77777777" w:rsidR="00457F3C" w:rsidRPr="003F41FF" w:rsidRDefault="00457F3C" w:rsidP="00457F3C">
      <w:pPr>
        <w:rPr>
          <w:rFonts w:asciiTheme="majorHAnsi" w:eastAsiaTheme="majorEastAsia" w:hAnsiTheme="majorHAnsi" w:cstheme="majorBidi"/>
          <w:color w:val="2E74B5" w:themeColor="accent1" w:themeShade="BF"/>
          <w:sz w:val="26"/>
          <w:szCs w:val="26"/>
          <w:lang w:val="en-AU"/>
        </w:rPr>
      </w:pPr>
      <w:r w:rsidRPr="003F41FF">
        <w:rPr>
          <w:lang w:val="en-AU"/>
        </w:rPr>
        <w:lastRenderedPageBreak/>
        <w:br w:type="page"/>
      </w:r>
    </w:p>
    <w:p w14:paraId="0703661F" w14:textId="77FB3225" w:rsidR="00457F3C" w:rsidRPr="003F41FF" w:rsidRDefault="00457F3C" w:rsidP="00457F3C">
      <w:pPr>
        <w:pStyle w:val="Heading1"/>
      </w:pPr>
      <w:bookmarkStart w:id="3" w:name="_Toc457660138"/>
      <w:bookmarkStart w:id="4" w:name="_Toc78809467"/>
      <w:r w:rsidRPr="003F41FF">
        <w:lastRenderedPageBreak/>
        <w:t>1. Introduction and Rationale</w:t>
      </w:r>
      <w:bookmarkEnd w:id="3"/>
      <w:bookmarkEnd w:id="4"/>
    </w:p>
    <w:p w14:paraId="2871750D" w14:textId="77777777" w:rsidR="00457F3C" w:rsidRPr="003F41FF" w:rsidRDefault="00457F3C" w:rsidP="00457F3C">
      <w:pPr>
        <w:rPr>
          <w:bCs/>
          <w:i/>
          <w:color w:val="000000"/>
          <w:lang w:val="en-AU"/>
        </w:rPr>
      </w:pPr>
    </w:p>
    <w:p w14:paraId="185CB8AE" w14:textId="66024854" w:rsidR="00C35AA5" w:rsidRDefault="00C35AA5" w:rsidP="00C35AA5">
      <w:pPr>
        <w:pStyle w:val="p1"/>
        <w:jc w:val="both"/>
        <w:rPr>
          <w:rFonts w:asciiTheme="minorHAnsi" w:hAnsiTheme="minorHAnsi"/>
          <w:sz w:val="22"/>
          <w:szCs w:val="22"/>
        </w:rPr>
      </w:pPr>
      <w:r>
        <w:rPr>
          <w:rFonts w:asciiTheme="minorHAnsi" w:hAnsiTheme="minorHAnsi"/>
          <w:sz w:val="22"/>
          <w:szCs w:val="22"/>
        </w:rPr>
        <w:t xml:space="preserve">Recurrent </w:t>
      </w:r>
      <w:r w:rsidRPr="002C0149">
        <w:rPr>
          <w:rFonts w:asciiTheme="minorHAnsi" w:hAnsiTheme="minorHAnsi"/>
          <w:i/>
          <w:sz w:val="22"/>
          <w:szCs w:val="22"/>
        </w:rPr>
        <w:t>P. vivax</w:t>
      </w:r>
      <w:r w:rsidRPr="00954F40">
        <w:rPr>
          <w:rFonts w:asciiTheme="minorHAnsi" w:hAnsiTheme="minorHAnsi"/>
          <w:sz w:val="22"/>
          <w:szCs w:val="22"/>
        </w:rPr>
        <w:t xml:space="preserve"> </w:t>
      </w:r>
      <w:r>
        <w:rPr>
          <w:rFonts w:asciiTheme="minorHAnsi" w:hAnsiTheme="minorHAnsi"/>
          <w:sz w:val="22"/>
          <w:szCs w:val="22"/>
        </w:rPr>
        <w:t xml:space="preserve">causes a cumulative risk of </w:t>
      </w:r>
      <w:r w:rsidRPr="00954F40">
        <w:rPr>
          <w:rFonts w:asciiTheme="minorHAnsi" w:hAnsiTheme="minorHAnsi"/>
          <w:sz w:val="22"/>
          <w:szCs w:val="22"/>
        </w:rPr>
        <w:t>severe anaemia</w:t>
      </w:r>
      <w:r>
        <w:rPr>
          <w:rFonts w:asciiTheme="minorHAnsi" w:hAnsiTheme="minorHAnsi"/>
          <w:sz w:val="22"/>
          <w:szCs w:val="22"/>
        </w:rPr>
        <w:t xml:space="preserve"> and attributable </w:t>
      </w:r>
      <w:r w:rsidRPr="00954F40">
        <w:rPr>
          <w:rFonts w:asciiTheme="minorHAnsi" w:hAnsiTheme="minorHAnsi"/>
          <w:sz w:val="22"/>
          <w:szCs w:val="22"/>
        </w:rPr>
        <w:t xml:space="preserve">morbidity and mortality. </w:t>
      </w:r>
      <w:r>
        <w:rPr>
          <w:rFonts w:asciiTheme="minorHAnsi" w:hAnsiTheme="minorHAnsi"/>
          <w:sz w:val="22"/>
          <w:szCs w:val="22"/>
        </w:rPr>
        <w:t xml:space="preserve"> The haematological profile following vivax malaria is complex and related to the risk of recurrent parasitaemia, the timing and frequency of these recurrences and the co-administration of primaquine. Following an acute episode of malaria, the mean </w:t>
      </w:r>
      <w:r w:rsidR="001C1E13">
        <w:rPr>
          <w:rFonts w:asciiTheme="minorHAnsi" w:hAnsiTheme="minorHAnsi"/>
          <w:sz w:val="22"/>
          <w:szCs w:val="22"/>
        </w:rPr>
        <w:t>haemoglobin (Hb)</w:t>
      </w:r>
      <w:r>
        <w:rPr>
          <w:rFonts w:asciiTheme="minorHAnsi" w:hAnsiTheme="minorHAnsi"/>
          <w:sz w:val="22"/>
          <w:szCs w:val="22"/>
        </w:rPr>
        <w:t xml:space="preserve"> falls to a nadir on day 2-3 before recovering to baseline values at about day 28 to 42. Patients with recurrent parasitaemia have a lower Hb compared to those patients who remain </w:t>
      </w:r>
      <w:proofErr w:type="spellStart"/>
      <w:r>
        <w:rPr>
          <w:rFonts w:asciiTheme="minorHAnsi" w:hAnsiTheme="minorHAnsi"/>
          <w:sz w:val="22"/>
          <w:szCs w:val="22"/>
        </w:rPr>
        <w:t>aparasitaemic</w:t>
      </w:r>
      <w:proofErr w:type="spellEnd"/>
      <w:r>
        <w:rPr>
          <w:rFonts w:asciiTheme="minorHAnsi" w:hAnsiTheme="minorHAnsi"/>
          <w:sz w:val="22"/>
          <w:szCs w:val="22"/>
        </w:rPr>
        <w:t>.  Although recurrent malaria can be prevented by co-administration</w:t>
      </w:r>
      <w:r w:rsidR="000275A9">
        <w:rPr>
          <w:rFonts w:asciiTheme="minorHAnsi" w:hAnsiTheme="minorHAnsi"/>
          <w:sz w:val="22"/>
          <w:szCs w:val="22"/>
        </w:rPr>
        <w:t xml:space="preserve"> </w:t>
      </w:r>
      <w:r w:rsidR="001C1E13">
        <w:rPr>
          <w:rFonts w:asciiTheme="minorHAnsi" w:hAnsiTheme="minorHAnsi"/>
          <w:sz w:val="22"/>
          <w:szCs w:val="22"/>
        </w:rPr>
        <w:t>of</w:t>
      </w:r>
      <w:r>
        <w:rPr>
          <w:rFonts w:asciiTheme="minorHAnsi" w:hAnsiTheme="minorHAnsi"/>
          <w:sz w:val="22"/>
          <w:szCs w:val="22"/>
        </w:rPr>
        <w:t xml:space="preserve"> primaquine</w:t>
      </w:r>
      <w:r w:rsidR="001C1E13">
        <w:rPr>
          <w:rFonts w:asciiTheme="minorHAnsi" w:hAnsiTheme="minorHAnsi"/>
          <w:sz w:val="22"/>
          <w:szCs w:val="22"/>
        </w:rPr>
        <w:t xml:space="preserve"> with blood schizontocidal treatment</w:t>
      </w:r>
      <w:r>
        <w:rPr>
          <w:rFonts w:asciiTheme="minorHAnsi" w:hAnsiTheme="minorHAnsi"/>
          <w:sz w:val="22"/>
          <w:szCs w:val="22"/>
        </w:rPr>
        <w:t xml:space="preserve">, these patients can have a greater initial fall in Hb compared to those treated with schizontocidal treatment (chloroquine or ACT) alone. </w:t>
      </w:r>
    </w:p>
    <w:p w14:paraId="38259818" w14:textId="77777777" w:rsidR="00C35AA5" w:rsidRDefault="00C35AA5" w:rsidP="00C35AA5">
      <w:pPr>
        <w:pStyle w:val="p1"/>
        <w:jc w:val="both"/>
        <w:rPr>
          <w:rFonts w:asciiTheme="minorHAnsi" w:hAnsiTheme="minorHAnsi"/>
          <w:sz w:val="22"/>
          <w:szCs w:val="22"/>
        </w:rPr>
      </w:pPr>
    </w:p>
    <w:p w14:paraId="1548A2FE" w14:textId="132189FA" w:rsidR="00C35AA5" w:rsidRDefault="00C35AA5" w:rsidP="00C35AA5">
      <w:pPr>
        <w:pStyle w:val="p1"/>
        <w:jc w:val="both"/>
        <w:rPr>
          <w:rFonts w:asciiTheme="minorHAnsi" w:hAnsiTheme="minorHAnsi"/>
          <w:sz w:val="22"/>
          <w:szCs w:val="22"/>
        </w:rPr>
      </w:pPr>
      <w:r>
        <w:rPr>
          <w:rFonts w:asciiTheme="minorHAnsi" w:hAnsiTheme="minorHAnsi"/>
          <w:sz w:val="22"/>
          <w:szCs w:val="22"/>
        </w:rPr>
        <w:t xml:space="preserve">A recent pooled analysis of the haematological response in patients with vivax malaria, focused on clinical trials in which patients were followed until the first recurrent episode of malaria.  Most of these studies had a duration of </w:t>
      </w:r>
      <w:r w:rsidR="001C1E13">
        <w:rPr>
          <w:rFonts w:asciiTheme="minorHAnsi" w:hAnsiTheme="minorHAnsi"/>
          <w:sz w:val="22"/>
          <w:szCs w:val="22"/>
        </w:rPr>
        <w:t xml:space="preserve">follow-up of </w:t>
      </w:r>
      <w:r>
        <w:rPr>
          <w:rFonts w:asciiTheme="minorHAnsi" w:hAnsiTheme="minorHAnsi"/>
          <w:sz w:val="22"/>
          <w:szCs w:val="22"/>
        </w:rPr>
        <w:t xml:space="preserve">42 days or less.  Whilst these data provide valuable insights into the </w:t>
      </w:r>
      <w:r w:rsidR="000275A9">
        <w:rPr>
          <w:rFonts w:asciiTheme="minorHAnsi" w:hAnsiTheme="minorHAnsi"/>
          <w:sz w:val="22"/>
          <w:szCs w:val="22"/>
        </w:rPr>
        <w:t xml:space="preserve">acute </w:t>
      </w:r>
      <w:r>
        <w:rPr>
          <w:rFonts w:asciiTheme="minorHAnsi" w:hAnsiTheme="minorHAnsi"/>
          <w:sz w:val="22"/>
          <w:szCs w:val="22"/>
        </w:rPr>
        <w:t xml:space="preserve">risks of anaemia </w:t>
      </w:r>
      <w:r w:rsidR="0091773B">
        <w:rPr>
          <w:rFonts w:asciiTheme="minorHAnsi" w:hAnsiTheme="minorHAnsi"/>
          <w:sz w:val="22"/>
          <w:szCs w:val="22"/>
        </w:rPr>
        <w:t xml:space="preserve">and the initial impact of primaquine </w:t>
      </w:r>
      <w:r>
        <w:rPr>
          <w:rFonts w:asciiTheme="minorHAnsi" w:hAnsiTheme="minorHAnsi"/>
          <w:sz w:val="22"/>
          <w:szCs w:val="22"/>
        </w:rPr>
        <w:t xml:space="preserve">they do not </w:t>
      </w:r>
      <w:r w:rsidR="001C1E13">
        <w:rPr>
          <w:rFonts w:asciiTheme="minorHAnsi" w:hAnsiTheme="minorHAnsi"/>
          <w:sz w:val="22"/>
          <w:szCs w:val="22"/>
        </w:rPr>
        <w:t xml:space="preserve">provide information on </w:t>
      </w:r>
      <w:r>
        <w:rPr>
          <w:rFonts w:asciiTheme="minorHAnsi" w:hAnsiTheme="minorHAnsi"/>
          <w:sz w:val="22"/>
          <w:szCs w:val="22"/>
        </w:rPr>
        <w:t xml:space="preserve">the </w:t>
      </w:r>
      <w:proofErr w:type="gramStart"/>
      <w:r w:rsidR="0091773B">
        <w:rPr>
          <w:rFonts w:asciiTheme="minorHAnsi" w:hAnsiTheme="minorHAnsi"/>
          <w:sz w:val="22"/>
          <w:szCs w:val="22"/>
        </w:rPr>
        <w:t>longer term</w:t>
      </w:r>
      <w:proofErr w:type="gramEnd"/>
      <w:r w:rsidR="0091773B">
        <w:rPr>
          <w:rFonts w:asciiTheme="minorHAnsi" w:hAnsiTheme="minorHAnsi"/>
          <w:sz w:val="22"/>
          <w:szCs w:val="22"/>
        </w:rPr>
        <w:t xml:space="preserve"> </w:t>
      </w:r>
      <w:r w:rsidR="00161444">
        <w:rPr>
          <w:rFonts w:asciiTheme="minorHAnsi" w:hAnsiTheme="minorHAnsi"/>
          <w:sz w:val="22"/>
          <w:szCs w:val="22"/>
        </w:rPr>
        <w:t xml:space="preserve">risks and benefits </w:t>
      </w:r>
      <w:r w:rsidR="0091773B">
        <w:rPr>
          <w:rFonts w:asciiTheme="minorHAnsi" w:hAnsiTheme="minorHAnsi"/>
          <w:sz w:val="22"/>
          <w:szCs w:val="22"/>
        </w:rPr>
        <w:t>of primaquine</w:t>
      </w:r>
      <w:r w:rsidR="00161444">
        <w:rPr>
          <w:rFonts w:asciiTheme="minorHAnsi" w:hAnsiTheme="minorHAnsi"/>
          <w:sz w:val="22"/>
          <w:szCs w:val="22"/>
        </w:rPr>
        <w:t xml:space="preserve"> including </w:t>
      </w:r>
      <w:r>
        <w:rPr>
          <w:rFonts w:asciiTheme="minorHAnsi" w:hAnsiTheme="minorHAnsi"/>
          <w:sz w:val="22"/>
          <w:szCs w:val="22"/>
        </w:rPr>
        <w:t xml:space="preserve">the </w:t>
      </w:r>
      <w:r w:rsidR="00086AB5">
        <w:rPr>
          <w:rFonts w:asciiTheme="minorHAnsi" w:hAnsiTheme="minorHAnsi"/>
          <w:sz w:val="22"/>
          <w:szCs w:val="22"/>
        </w:rPr>
        <w:t xml:space="preserve">effect of </w:t>
      </w:r>
      <w:r>
        <w:rPr>
          <w:rFonts w:asciiTheme="minorHAnsi" w:hAnsiTheme="minorHAnsi"/>
          <w:sz w:val="22"/>
          <w:szCs w:val="22"/>
        </w:rPr>
        <w:t>timing of recurrence</w:t>
      </w:r>
      <w:r w:rsidR="0091773B">
        <w:rPr>
          <w:rFonts w:asciiTheme="minorHAnsi" w:hAnsiTheme="minorHAnsi"/>
          <w:sz w:val="22"/>
          <w:szCs w:val="22"/>
        </w:rPr>
        <w:t>s</w:t>
      </w:r>
      <w:r>
        <w:rPr>
          <w:rFonts w:asciiTheme="minorHAnsi" w:hAnsiTheme="minorHAnsi"/>
          <w:sz w:val="22"/>
          <w:szCs w:val="22"/>
        </w:rPr>
        <w:t xml:space="preserve"> </w:t>
      </w:r>
      <w:r w:rsidR="00161444">
        <w:rPr>
          <w:rFonts w:asciiTheme="minorHAnsi" w:hAnsiTheme="minorHAnsi"/>
          <w:sz w:val="22"/>
          <w:szCs w:val="22"/>
        </w:rPr>
        <w:t xml:space="preserve">and </w:t>
      </w:r>
      <w:r>
        <w:rPr>
          <w:rFonts w:asciiTheme="minorHAnsi" w:hAnsiTheme="minorHAnsi"/>
          <w:sz w:val="22"/>
          <w:szCs w:val="22"/>
        </w:rPr>
        <w:t xml:space="preserve">multiple recurrences. </w:t>
      </w:r>
    </w:p>
    <w:p w14:paraId="1EA1AEAF" w14:textId="77777777" w:rsidR="00C35AA5" w:rsidRDefault="00C35AA5" w:rsidP="00C35AA5">
      <w:pPr>
        <w:pStyle w:val="p1"/>
        <w:jc w:val="both"/>
        <w:rPr>
          <w:rFonts w:asciiTheme="minorHAnsi" w:hAnsiTheme="minorHAnsi"/>
          <w:sz w:val="22"/>
          <w:szCs w:val="22"/>
        </w:rPr>
      </w:pPr>
    </w:p>
    <w:p w14:paraId="23A439A2" w14:textId="08B6EF13" w:rsidR="00457F3C" w:rsidRPr="00C35AA5" w:rsidRDefault="00C35AA5" w:rsidP="00C35AA5">
      <w:pPr>
        <w:pStyle w:val="p1"/>
        <w:jc w:val="both"/>
        <w:rPr>
          <w:rFonts w:asciiTheme="minorHAnsi" w:hAnsiTheme="minorHAnsi"/>
          <w:sz w:val="22"/>
          <w:szCs w:val="22"/>
        </w:rPr>
      </w:pPr>
      <w:r>
        <w:rPr>
          <w:rFonts w:asciiTheme="minorHAnsi" w:hAnsiTheme="minorHAnsi"/>
          <w:sz w:val="22"/>
          <w:szCs w:val="22"/>
        </w:rPr>
        <w:t xml:space="preserve">This study aims to investigate the </w:t>
      </w:r>
      <w:r w:rsidR="0091773B">
        <w:rPr>
          <w:rFonts w:asciiTheme="minorHAnsi" w:hAnsiTheme="minorHAnsi"/>
          <w:sz w:val="22"/>
          <w:szCs w:val="22"/>
        </w:rPr>
        <w:t xml:space="preserve">complex interaction between primaquine, vivax recurrences and a patient’s haematological profile over a prolonged follow up period </w:t>
      </w:r>
      <w:r>
        <w:rPr>
          <w:rFonts w:asciiTheme="minorHAnsi" w:hAnsiTheme="minorHAnsi"/>
          <w:sz w:val="22"/>
          <w:szCs w:val="22"/>
        </w:rPr>
        <w:t xml:space="preserve">following treatment of the initial </w:t>
      </w:r>
      <w:r w:rsidRPr="006B7D03">
        <w:rPr>
          <w:rFonts w:asciiTheme="minorHAnsi" w:hAnsiTheme="minorHAnsi"/>
          <w:i/>
          <w:sz w:val="22"/>
          <w:szCs w:val="22"/>
        </w:rPr>
        <w:t>P. vivax</w:t>
      </w:r>
      <w:r>
        <w:rPr>
          <w:rFonts w:asciiTheme="minorHAnsi" w:hAnsiTheme="minorHAnsi"/>
          <w:sz w:val="22"/>
          <w:szCs w:val="22"/>
        </w:rPr>
        <w:t xml:space="preserve"> infection.</w:t>
      </w:r>
    </w:p>
    <w:p w14:paraId="6E43C162" w14:textId="1ABC79D8" w:rsidR="00457F3C" w:rsidRDefault="00457F3C" w:rsidP="00457F3C">
      <w:pPr>
        <w:pStyle w:val="Heading2"/>
      </w:pPr>
    </w:p>
    <w:p w14:paraId="4B9B1C1D" w14:textId="77777777" w:rsidR="00C35AA5" w:rsidRPr="00C35AA5" w:rsidRDefault="00C35AA5" w:rsidP="00C35AA5">
      <w:pPr>
        <w:rPr>
          <w:lang w:val="en-AU" w:eastAsia="en-AU"/>
        </w:rPr>
      </w:pPr>
    </w:p>
    <w:p w14:paraId="385EBC05" w14:textId="3A084388" w:rsidR="00457F3C" w:rsidRPr="003F41FF" w:rsidRDefault="00457F3C" w:rsidP="00457F3C">
      <w:pPr>
        <w:pStyle w:val="Heading2"/>
        <w:rPr>
          <w:rFonts w:asciiTheme="majorHAnsi" w:hAnsiTheme="majorHAnsi"/>
          <w:color w:val="0070C0"/>
          <w:sz w:val="26"/>
          <w:szCs w:val="26"/>
        </w:rPr>
      </w:pPr>
      <w:bookmarkStart w:id="5" w:name="_Toc457660139"/>
      <w:bookmarkStart w:id="6" w:name="_Toc78809468"/>
      <w:r w:rsidRPr="003F41FF">
        <w:rPr>
          <w:rFonts w:asciiTheme="majorHAnsi" w:hAnsiTheme="majorHAnsi"/>
          <w:color w:val="0070C0"/>
          <w:sz w:val="26"/>
          <w:szCs w:val="26"/>
        </w:rPr>
        <w:t>1.2. Aim of the study</w:t>
      </w:r>
      <w:bookmarkEnd w:id="5"/>
      <w:bookmarkEnd w:id="6"/>
    </w:p>
    <w:p w14:paraId="255FE98E" w14:textId="534EE2CA" w:rsidR="00457F3C" w:rsidRPr="008D37CC" w:rsidRDefault="00262784" w:rsidP="00262784">
      <w:pPr>
        <w:widowControl w:val="0"/>
        <w:autoSpaceDE w:val="0"/>
        <w:autoSpaceDN w:val="0"/>
        <w:adjustRightInd w:val="0"/>
        <w:jc w:val="both"/>
        <w:rPr>
          <w:rFonts w:cs="OpenSans"/>
          <w:color w:val="000000" w:themeColor="text1"/>
          <w:lang w:val="en-AU"/>
        </w:rPr>
      </w:pPr>
      <w:r w:rsidRPr="008D37CC">
        <w:rPr>
          <w:rFonts w:cs="OpenSans"/>
          <w:color w:val="000000" w:themeColor="text1"/>
          <w:lang w:val="en-AU"/>
        </w:rPr>
        <w:t>The aim</w:t>
      </w:r>
      <w:r w:rsidR="00457F3C" w:rsidRPr="008D37CC">
        <w:rPr>
          <w:rFonts w:cs="OpenSans"/>
          <w:color w:val="000000" w:themeColor="text1"/>
          <w:lang w:val="en-AU"/>
        </w:rPr>
        <w:t xml:space="preserve"> of this study is to assess the </w:t>
      </w:r>
      <w:r w:rsidR="00D57C04" w:rsidRPr="008D37CC">
        <w:rPr>
          <w:rFonts w:cs="OpenSans"/>
          <w:color w:val="000000" w:themeColor="text1"/>
          <w:lang w:val="en-AU"/>
        </w:rPr>
        <w:t xml:space="preserve">effect of </w:t>
      </w:r>
      <w:r w:rsidR="0091773B">
        <w:rPr>
          <w:rFonts w:cs="OpenSans"/>
          <w:color w:val="000000" w:themeColor="text1"/>
          <w:lang w:val="en-AU"/>
        </w:rPr>
        <w:t xml:space="preserve">treatment with primaquine radical cure and </w:t>
      </w:r>
      <w:r w:rsidR="0091773B" w:rsidRPr="00086AB5">
        <w:rPr>
          <w:rFonts w:cs="OpenSans"/>
          <w:i/>
          <w:iCs/>
          <w:color w:val="000000" w:themeColor="text1"/>
          <w:lang w:val="en-AU"/>
        </w:rPr>
        <w:t>P. vivax</w:t>
      </w:r>
      <w:r w:rsidR="0091773B">
        <w:rPr>
          <w:rFonts w:cs="OpenSans"/>
          <w:color w:val="000000" w:themeColor="text1"/>
          <w:lang w:val="en-AU"/>
        </w:rPr>
        <w:t xml:space="preserve"> </w:t>
      </w:r>
      <w:r w:rsidR="00C35AA5" w:rsidRPr="008D37CC">
        <w:rPr>
          <w:rFonts w:cs="OpenSans"/>
          <w:color w:val="000000" w:themeColor="text1"/>
          <w:lang w:val="en-AU"/>
        </w:rPr>
        <w:t xml:space="preserve">recurrences </w:t>
      </w:r>
      <w:r w:rsidR="00D57C04" w:rsidRPr="008D37CC">
        <w:rPr>
          <w:rFonts w:cs="OpenSans"/>
          <w:color w:val="000000" w:themeColor="text1"/>
          <w:lang w:val="en-AU"/>
        </w:rPr>
        <w:t xml:space="preserve">on </w:t>
      </w:r>
      <w:r w:rsidR="00C35AA5" w:rsidRPr="008D37CC">
        <w:rPr>
          <w:rFonts w:cs="OpenSans"/>
          <w:color w:val="000000" w:themeColor="text1"/>
          <w:lang w:val="en-AU"/>
        </w:rPr>
        <w:t>the haematological recovery of</w:t>
      </w:r>
      <w:r w:rsidR="00D57C04" w:rsidRPr="008D37CC">
        <w:rPr>
          <w:rFonts w:cs="OpenSans"/>
          <w:color w:val="000000" w:themeColor="text1"/>
          <w:lang w:val="en-AU"/>
        </w:rPr>
        <w:t xml:space="preserve"> patients </w:t>
      </w:r>
      <w:r w:rsidR="00C35AA5" w:rsidRPr="008D37CC">
        <w:rPr>
          <w:rFonts w:cs="OpenSans"/>
          <w:color w:val="000000" w:themeColor="text1"/>
          <w:lang w:val="en-AU"/>
        </w:rPr>
        <w:t>treated for</w:t>
      </w:r>
      <w:r w:rsidR="00D57C04" w:rsidRPr="008D37CC">
        <w:rPr>
          <w:rFonts w:cs="OpenSans"/>
          <w:color w:val="000000" w:themeColor="text1"/>
          <w:lang w:val="en-AU"/>
        </w:rPr>
        <w:t xml:space="preserve"> </w:t>
      </w:r>
      <w:r w:rsidR="0091773B">
        <w:rPr>
          <w:rFonts w:cs="OpenSans"/>
          <w:color w:val="000000" w:themeColor="text1"/>
          <w:lang w:val="en-AU"/>
        </w:rPr>
        <w:t xml:space="preserve">uncomplicated </w:t>
      </w:r>
      <w:r w:rsidR="00D57C04" w:rsidRPr="008D37CC">
        <w:rPr>
          <w:rFonts w:cs="OpenSans"/>
          <w:i/>
          <w:iCs/>
          <w:color w:val="000000" w:themeColor="text1"/>
          <w:lang w:val="en-AU"/>
        </w:rPr>
        <w:t xml:space="preserve">P. vivax </w:t>
      </w:r>
      <w:r w:rsidR="00D57C04" w:rsidRPr="008D37CC">
        <w:rPr>
          <w:rFonts w:cs="OpenSans"/>
          <w:color w:val="000000" w:themeColor="text1"/>
          <w:lang w:val="en-AU"/>
        </w:rPr>
        <w:t>malaria</w:t>
      </w:r>
      <w:r w:rsidR="00457F3C" w:rsidRPr="008D37CC">
        <w:rPr>
          <w:rFonts w:cs="OpenSans"/>
          <w:color w:val="000000" w:themeColor="text1"/>
          <w:lang w:val="en-AU"/>
        </w:rPr>
        <w:t>.</w:t>
      </w:r>
    </w:p>
    <w:p w14:paraId="6B8FA8FA" w14:textId="77777777" w:rsidR="00457F3C" w:rsidRPr="003F41FF" w:rsidRDefault="00457F3C" w:rsidP="00457F3C">
      <w:pPr>
        <w:pStyle w:val="Heading2"/>
      </w:pPr>
    </w:p>
    <w:p w14:paraId="01526819" w14:textId="2866D44F" w:rsidR="00457F3C" w:rsidRPr="003F41FF" w:rsidRDefault="00457F3C" w:rsidP="00457F3C">
      <w:pPr>
        <w:pStyle w:val="Heading2"/>
        <w:rPr>
          <w:rFonts w:asciiTheme="majorHAnsi" w:hAnsiTheme="majorHAnsi"/>
          <w:color w:val="0070C0"/>
          <w:sz w:val="26"/>
          <w:szCs w:val="26"/>
        </w:rPr>
      </w:pPr>
      <w:bookmarkStart w:id="7" w:name="_Toc457660140"/>
      <w:bookmarkStart w:id="8" w:name="_Toc78809469"/>
      <w:r w:rsidRPr="0087669F">
        <w:rPr>
          <w:rFonts w:asciiTheme="majorHAnsi" w:hAnsiTheme="majorHAnsi"/>
          <w:color w:val="0070C0"/>
          <w:sz w:val="26"/>
          <w:szCs w:val="26"/>
        </w:rPr>
        <w:t xml:space="preserve">1.3. Eligibility criteria for inclusion in </w:t>
      </w:r>
      <w:r w:rsidR="00617FE6">
        <w:rPr>
          <w:rFonts w:asciiTheme="majorHAnsi" w:hAnsiTheme="majorHAnsi"/>
          <w:color w:val="0070C0"/>
          <w:sz w:val="26"/>
          <w:szCs w:val="26"/>
        </w:rPr>
        <w:t>the</w:t>
      </w:r>
      <w:r w:rsidR="00617FE6" w:rsidRPr="0087669F">
        <w:rPr>
          <w:rFonts w:asciiTheme="majorHAnsi" w:hAnsiTheme="majorHAnsi"/>
          <w:color w:val="0070C0"/>
          <w:sz w:val="26"/>
          <w:szCs w:val="26"/>
        </w:rPr>
        <w:t xml:space="preserve"> </w:t>
      </w:r>
      <w:r w:rsidRPr="0087669F">
        <w:rPr>
          <w:rFonts w:asciiTheme="majorHAnsi" w:hAnsiTheme="majorHAnsi"/>
          <w:color w:val="0070C0"/>
          <w:sz w:val="26"/>
          <w:szCs w:val="26"/>
        </w:rPr>
        <w:t>pooled analysis</w:t>
      </w:r>
      <w:bookmarkEnd w:id="7"/>
      <w:bookmarkEnd w:id="8"/>
      <w:r w:rsidRPr="003F41FF">
        <w:rPr>
          <w:rFonts w:asciiTheme="majorHAnsi" w:hAnsiTheme="majorHAnsi"/>
          <w:color w:val="0070C0"/>
          <w:sz w:val="26"/>
          <w:szCs w:val="26"/>
        </w:rPr>
        <w:t xml:space="preserve"> </w:t>
      </w:r>
    </w:p>
    <w:p w14:paraId="51704280" w14:textId="52EFF2C9" w:rsidR="00457F3C" w:rsidRPr="003F41FF" w:rsidRDefault="00457F3C" w:rsidP="00BC4C6C">
      <w:pPr>
        <w:pStyle w:val="Heading2"/>
        <w:keepLines/>
        <w:numPr>
          <w:ilvl w:val="1"/>
          <w:numId w:val="1"/>
        </w:numPr>
        <w:spacing w:before="200" w:after="0"/>
        <w:jc w:val="both"/>
        <w:rPr>
          <w:rStyle w:val="Strong"/>
          <w:rFonts w:asciiTheme="minorHAnsi" w:eastAsiaTheme="minorHAnsi" w:hAnsiTheme="minorHAnsi" w:cs="Calibri"/>
          <w:b/>
          <w:bCs/>
          <w:color w:val="000000" w:themeColor="text1"/>
          <w:szCs w:val="22"/>
        </w:rPr>
      </w:pPr>
      <w:bookmarkStart w:id="9" w:name="_Toc457660141"/>
      <w:bookmarkStart w:id="10" w:name="_Toc78809470"/>
      <w:r w:rsidRPr="003F41FF">
        <w:rPr>
          <w:rStyle w:val="Strong"/>
          <w:rFonts w:asciiTheme="minorHAnsi" w:hAnsiTheme="minorHAnsi"/>
          <w:b/>
          <w:color w:val="000000" w:themeColor="text1"/>
          <w:szCs w:val="22"/>
        </w:rPr>
        <w:t>Essential inclusion criteria</w:t>
      </w:r>
      <w:bookmarkEnd w:id="9"/>
      <w:bookmarkEnd w:id="10"/>
    </w:p>
    <w:p w14:paraId="38EEB7BF" w14:textId="77777777" w:rsidR="00FC5D3E" w:rsidRPr="00FC5D3E" w:rsidRDefault="00FC5D3E" w:rsidP="00BC4C6C">
      <w:pPr>
        <w:widowControl w:val="0"/>
        <w:numPr>
          <w:ilvl w:val="0"/>
          <w:numId w:val="4"/>
        </w:numPr>
        <w:tabs>
          <w:tab w:val="left" w:pos="220"/>
          <w:tab w:val="left" w:pos="720"/>
        </w:tabs>
        <w:autoSpaceDE w:val="0"/>
        <w:autoSpaceDN w:val="0"/>
        <w:adjustRightInd w:val="0"/>
        <w:spacing w:after="0" w:line="240" w:lineRule="auto"/>
        <w:rPr>
          <w:rFonts w:cstheme="minorHAnsi"/>
          <w:b/>
          <w:bCs/>
          <w:color w:val="000000" w:themeColor="text1"/>
        </w:rPr>
      </w:pPr>
      <w:r w:rsidRPr="00D6043D">
        <w:rPr>
          <w:rFonts w:cstheme="minorHAnsi"/>
          <w:color w:val="000000" w:themeColor="text1"/>
        </w:rPr>
        <w:t xml:space="preserve">Prospective clinical efficacy studies of uncomplicated vivax malaria </w:t>
      </w:r>
    </w:p>
    <w:p w14:paraId="2CBD4933" w14:textId="692131B2" w:rsidR="00FC5D3E" w:rsidRPr="00D6043D" w:rsidRDefault="00FC5D3E" w:rsidP="00BC4C6C">
      <w:pPr>
        <w:widowControl w:val="0"/>
        <w:numPr>
          <w:ilvl w:val="0"/>
          <w:numId w:val="4"/>
        </w:numPr>
        <w:tabs>
          <w:tab w:val="left" w:pos="220"/>
          <w:tab w:val="left" w:pos="720"/>
        </w:tabs>
        <w:autoSpaceDE w:val="0"/>
        <w:autoSpaceDN w:val="0"/>
        <w:adjustRightInd w:val="0"/>
        <w:spacing w:after="0" w:line="240" w:lineRule="auto"/>
        <w:rPr>
          <w:rFonts w:cstheme="minorHAnsi"/>
          <w:b/>
          <w:bCs/>
          <w:color w:val="000000" w:themeColor="text1"/>
        </w:rPr>
      </w:pPr>
      <w:r>
        <w:rPr>
          <w:rFonts w:cstheme="minorHAnsi"/>
          <w:color w:val="000000" w:themeColor="text1"/>
        </w:rPr>
        <w:t>A</w:t>
      </w:r>
      <w:r w:rsidRPr="00D6043D">
        <w:rPr>
          <w:rFonts w:cstheme="minorHAnsi"/>
          <w:color w:val="000000" w:themeColor="text1"/>
        </w:rPr>
        <w:t xml:space="preserve"> minimum </w:t>
      </w:r>
      <w:proofErr w:type="gramStart"/>
      <w:r w:rsidRPr="00D6043D">
        <w:rPr>
          <w:rFonts w:cstheme="minorHAnsi"/>
          <w:color w:val="000000" w:themeColor="text1"/>
        </w:rPr>
        <w:t>follow</w:t>
      </w:r>
      <w:proofErr w:type="gramEnd"/>
      <w:r w:rsidRPr="00D6043D">
        <w:rPr>
          <w:rFonts w:cstheme="minorHAnsi"/>
          <w:color w:val="000000" w:themeColor="text1"/>
        </w:rPr>
        <w:t xml:space="preserve"> up</w:t>
      </w:r>
      <w:r w:rsidR="00A31669">
        <w:rPr>
          <w:rFonts w:cstheme="minorHAnsi"/>
          <w:color w:val="000000" w:themeColor="text1"/>
        </w:rPr>
        <w:t xml:space="preserve"> of </w:t>
      </w:r>
      <w:r w:rsidR="00517AAA">
        <w:rPr>
          <w:rFonts w:cstheme="minorHAnsi"/>
          <w:color w:val="000000" w:themeColor="text1"/>
        </w:rPr>
        <w:t>9</w:t>
      </w:r>
      <w:r w:rsidR="00F8627F">
        <w:rPr>
          <w:rFonts w:cstheme="minorHAnsi"/>
          <w:color w:val="000000" w:themeColor="text1"/>
        </w:rPr>
        <w:t>0</w:t>
      </w:r>
      <w:r w:rsidR="00A31669">
        <w:rPr>
          <w:rFonts w:cstheme="minorHAnsi"/>
          <w:color w:val="000000" w:themeColor="text1"/>
        </w:rPr>
        <w:t xml:space="preserve"> days</w:t>
      </w:r>
    </w:p>
    <w:p w14:paraId="3AAB5407" w14:textId="32DD91F9" w:rsidR="0087669F" w:rsidRDefault="0087669F" w:rsidP="00BC4C6C">
      <w:pPr>
        <w:pStyle w:val="ListParagraph"/>
        <w:widowControl w:val="0"/>
        <w:numPr>
          <w:ilvl w:val="0"/>
          <w:numId w:val="4"/>
        </w:numPr>
        <w:tabs>
          <w:tab w:val="left" w:pos="940"/>
          <w:tab w:val="left" w:pos="1440"/>
        </w:tabs>
        <w:autoSpaceDE w:val="0"/>
        <w:autoSpaceDN w:val="0"/>
        <w:adjustRightInd w:val="0"/>
        <w:spacing w:after="0" w:line="240" w:lineRule="auto"/>
        <w:rPr>
          <w:rFonts w:cstheme="minorHAnsi"/>
          <w:color w:val="000000" w:themeColor="text1"/>
          <w:lang w:val="en-US"/>
        </w:rPr>
      </w:pPr>
      <w:r>
        <w:rPr>
          <w:rFonts w:cstheme="minorHAnsi"/>
          <w:color w:val="000000" w:themeColor="text1"/>
          <w:lang w:val="en-US"/>
        </w:rPr>
        <w:t xml:space="preserve">Follow up of patients </w:t>
      </w:r>
      <w:r w:rsidR="003131E1">
        <w:rPr>
          <w:rFonts w:cstheme="minorHAnsi"/>
          <w:color w:val="000000" w:themeColor="text1"/>
          <w:lang w:val="en-US"/>
        </w:rPr>
        <w:t xml:space="preserve">to study completion </w:t>
      </w:r>
      <w:r>
        <w:rPr>
          <w:rFonts w:cstheme="minorHAnsi"/>
          <w:color w:val="000000" w:themeColor="text1"/>
          <w:lang w:val="en-US"/>
        </w:rPr>
        <w:t>irrespective of malaria recurrence(s)</w:t>
      </w:r>
    </w:p>
    <w:p w14:paraId="74ADE504" w14:textId="632C6F01" w:rsidR="00FC5D3E" w:rsidRPr="00FC5D3E" w:rsidRDefault="00FC5D3E" w:rsidP="00BC4C6C">
      <w:pPr>
        <w:pStyle w:val="ListParagraph"/>
        <w:widowControl w:val="0"/>
        <w:numPr>
          <w:ilvl w:val="0"/>
          <w:numId w:val="4"/>
        </w:numPr>
        <w:tabs>
          <w:tab w:val="left" w:pos="940"/>
          <w:tab w:val="left" w:pos="1440"/>
        </w:tabs>
        <w:autoSpaceDE w:val="0"/>
        <w:autoSpaceDN w:val="0"/>
        <w:adjustRightInd w:val="0"/>
        <w:spacing w:after="0" w:line="240" w:lineRule="auto"/>
        <w:rPr>
          <w:rFonts w:cstheme="minorHAnsi"/>
          <w:color w:val="000000" w:themeColor="text1"/>
          <w:lang w:val="en-US"/>
        </w:rPr>
      </w:pPr>
      <w:r w:rsidRPr="00FC5D3E">
        <w:rPr>
          <w:rFonts w:cstheme="minorHAnsi"/>
          <w:color w:val="000000" w:themeColor="text1"/>
        </w:rPr>
        <w:t>Treatment with chloroquine or one of four common artemisinin-based combination therapies (artemether-lumefantrine, artesunate-mefloquine, artesunate-amodiaquine, dihydroartemisinin-piperaquine)</w:t>
      </w:r>
      <w:r w:rsidR="0087669F">
        <w:rPr>
          <w:rFonts w:cstheme="minorHAnsi"/>
          <w:color w:val="000000" w:themeColor="text1"/>
        </w:rPr>
        <w:t xml:space="preserve"> with or without primaquine (given over multiple days and commencing within seven days of blood schizontocidal treatment)</w:t>
      </w:r>
    </w:p>
    <w:p w14:paraId="06F6BA31" w14:textId="77777777" w:rsidR="00FC5D3E" w:rsidRPr="00D6043D" w:rsidRDefault="00FC5D3E" w:rsidP="00BC4C6C">
      <w:pPr>
        <w:pStyle w:val="ListParagraph"/>
        <w:widowControl w:val="0"/>
        <w:numPr>
          <w:ilvl w:val="0"/>
          <w:numId w:val="4"/>
        </w:numPr>
        <w:tabs>
          <w:tab w:val="left" w:pos="940"/>
          <w:tab w:val="left" w:pos="1440"/>
        </w:tabs>
        <w:autoSpaceDE w:val="0"/>
        <w:autoSpaceDN w:val="0"/>
        <w:adjustRightInd w:val="0"/>
        <w:spacing w:after="0" w:line="240" w:lineRule="auto"/>
        <w:rPr>
          <w:rFonts w:cstheme="minorHAnsi"/>
          <w:color w:val="000000" w:themeColor="text1"/>
          <w:lang w:val="en-US"/>
        </w:rPr>
      </w:pPr>
      <w:r w:rsidRPr="00D6043D">
        <w:rPr>
          <w:rFonts w:cstheme="minorHAnsi"/>
          <w:color w:val="000000" w:themeColor="text1"/>
          <w:lang w:val="en-US"/>
        </w:rPr>
        <w:t>Information on use, timing and dose of primaquine</w:t>
      </w:r>
    </w:p>
    <w:p w14:paraId="425191E3" w14:textId="0DFCCC5A" w:rsidR="00FC5D3E" w:rsidRPr="00D6043D" w:rsidRDefault="00FC5D3E" w:rsidP="00BC4C6C">
      <w:pPr>
        <w:widowControl w:val="0"/>
        <w:numPr>
          <w:ilvl w:val="0"/>
          <w:numId w:val="4"/>
        </w:numPr>
        <w:tabs>
          <w:tab w:val="left" w:pos="220"/>
          <w:tab w:val="left" w:pos="720"/>
        </w:tabs>
        <w:autoSpaceDE w:val="0"/>
        <w:autoSpaceDN w:val="0"/>
        <w:adjustRightInd w:val="0"/>
        <w:spacing w:after="0" w:line="240" w:lineRule="auto"/>
        <w:rPr>
          <w:rFonts w:cstheme="minorHAnsi"/>
          <w:color w:val="000000" w:themeColor="text1"/>
        </w:rPr>
      </w:pPr>
      <w:r w:rsidRPr="00D6043D">
        <w:rPr>
          <w:rFonts w:cstheme="minorHAnsi"/>
          <w:color w:val="000000" w:themeColor="text1"/>
        </w:rPr>
        <w:t xml:space="preserve">Study meta-data as described in the </w:t>
      </w:r>
      <w:hyperlink r:id="rId8" w:history="1">
        <w:r w:rsidRPr="00D6043D">
          <w:rPr>
            <w:rFonts w:cstheme="minorHAnsi"/>
            <w:color w:val="000000" w:themeColor="text1"/>
          </w:rPr>
          <w:t>Clinical Data Management and Statistical Analysis Plan</w:t>
        </w:r>
      </w:hyperlink>
      <w:r>
        <w:rPr>
          <w:rFonts w:cstheme="minorHAnsi"/>
          <w:color w:val="000000" w:themeColor="text1"/>
        </w:rPr>
        <w:t xml:space="preserve"> </w:t>
      </w:r>
      <w:r>
        <w:fldChar w:fldCharType="begin"/>
      </w:r>
      <w:r w:rsidR="00AE376B">
        <w:instrText xml:space="preserve"> ADDIN EN.CITE &lt;EndNote&gt;&lt;Cite&gt;&lt;Author&gt;WorldWide Antimalarial Resistance Network&lt;/Author&gt;&lt;Year&gt;2012&lt;/Year&gt;&lt;RecNum&gt;56&lt;/RecNum&gt;&lt;DisplayText&gt;(1)&lt;/DisplayText&gt;&lt;record&gt;&lt;rec-number&gt;56&lt;/rec-number&gt;&lt;foreign-keys&gt;&lt;key app="EN" db-id="zrz59pvfoxvewle2ee8xrwt2292evzwdsrse" timestamp="0"&gt;56&lt;/key&gt;&lt;/foreign-keys&gt;&lt;ref-type name="Web Page"&gt;12&lt;/ref-type&gt;&lt;contributors&gt;&lt;authors&gt;&lt;author&gt;WorldWide Antimalarial Resistance Network,&lt;/author&gt;&lt;/authors&gt;&lt;tertiary-authors&gt;&lt;author&gt;WWARN&lt;/author&gt;&lt;/tertiary-authors&gt;&lt;/contributors&gt;&lt;titles&gt;&lt;title&gt;Data Management and Statistical Analysis Plan v1.2&lt;/title&gt;&lt;/titles&gt;&lt;volume&gt;2017&lt;/volume&gt;&lt;number&gt;29 November 2017&lt;/number&gt;&lt;dates&gt;&lt;year&gt;2012&lt;/year&gt;&lt;/dates&gt;&lt;pub-location&gt;Oxford&lt;/pub-location&gt;&lt;publisher&gt;WorldWide Antimalarial Resistance Network&lt;/publisher&gt;&lt;urls&gt;&lt;related-urls&gt;&lt;url&gt;www.wwarn.org/sites/default/files/ClinicalDMSAP.pdf&lt;/url&gt;&lt;/related-urls&gt;&lt;/urls&gt;&lt;access-date&gt;29 November 2017&lt;/access-date&gt;&lt;/record&gt;&lt;/Cite&gt;&lt;/EndNote&gt;</w:instrText>
      </w:r>
      <w:r>
        <w:fldChar w:fldCharType="separate"/>
      </w:r>
      <w:r>
        <w:rPr>
          <w:noProof/>
        </w:rPr>
        <w:t>(1)</w:t>
      </w:r>
      <w:r>
        <w:fldChar w:fldCharType="end"/>
      </w:r>
    </w:p>
    <w:p w14:paraId="4E56921F" w14:textId="078E97B8" w:rsidR="00FC5D3E" w:rsidRPr="00D6043D" w:rsidRDefault="00FC5D3E" w:rsidP="00BC4C6C">
      <w:pPr>
        <w:widowControl w:val="0"/>
        <w:numPr>
          <w:ilvl w:val="0"/>
          <w:numId w:val="4"/>
        </w:numPr>
        <w:tabs>
          <w:tab w:val="left" w:pos="220"/>
          <w:tab w:val="left" w:pos="720"/>
        </w:tabs>
        <w:autoSpaceDE w:val="0"/>
        <w:autoSpaceDN w:val="0"/>
        <w:adjustRightInd w:val="0"/>
        <w:spacing w:after="0" w:line="240" w:lineRule="auto"/>
        <w:rPr>
          <w:rFonts w:cstheme="minorHAnsi"/>
          <w:color w:val="000000" w:themeColor="text1"/>
        </w:rPr>
      </w:pPr>
      <w:r w:rsidRPr="00D6043D">
        <w:rPr>
          <w:rFonts w:cstheme="minorHAnsi"/>
          <w:color w:val="000000" w:themeColor="text1"/>
        </w:rPr>
        <w:t>Baseline data on patient age</w:t>
      </w:r>
      <w:r w:rsidR="0091773B">
        <w:rPr>
          <w:rFonts w:cstheme="minorHAnsi"/>
          <w:color w:val="000000" w:themeColor="text1"/>
        </w:rPr>
        <w:t xml:space="preserve"> and</w:t>
      </w:r>
      <w:r w:rsidRPr="00D6043D">
        <w:rPr>
          <w:rFonts w:cstheme="minorHAnsi"/>
          <w:color w:val="000000" w:themeColor="text1"/>
        </w:rPr>
        <w:t xml:space="preserve"> gender</w:t>
      </w:r>
    </w:p>
    <w:p w14:paraId="6A30953D" w14:textId="6279844B" w:rsidR="00FC5D3E" w:rsidRPr="00D6043D" w:rsidRDefault="00FC5D3E" w:rsidP="00BC4C6C">
      <w:pPr>
        <w:widowControl w:val="0"/>
        <w:numPr>
          <w:ilvl w:val="0"/>
          <w:numId w:val="4"/>
        </w:numPr>
        <w:tabs>
          <w:tab w:val="left" w:pos="220"/>
          <w:tab w:val="left" w:pos="720"/>
        </w:tabs>
        <w:autoSpaceDE w:val="0"/>
        <w:autoSpaceDN w:val="0"/>
        <w:adjustRightInd w:val="0"/>
        <w:spacing w:after="0" w:line="240" w:lineRule="auto"/>
        <w:rPr>
          <w:rFonts w:cstheme="minorHAnsi"/>
          <w:color w:val="000000" w:themeColor="text1"/>
        </w:rPr>
      </w:pPr>
      <w:r>
        <w:rPr>
          <w:rFonts w:cstheme="minorHAnsi"/>
          <w:color w:val="000000" w:themeColor="text1"/>
        </w:rPr>
        <w:t>Asexual p</w:t>
      </w:r>
      <w:r w:rsidRPr="00D6043D">
        <w:rPr>
          <w:rFonts w:cstheme="minorHAnsi"/>
          <w:color w:val="000000" w:themeColor="text1"/>
        </w:rPr>
        <w:t>arasite density at day 0</w:t>
      </w:r>
    </w:p>
    <w:p w14:paraId="2B25FCB4" w14:textId="7CA9EDD8" w:rsidR="00FC5D3E" w:rsidRPr="0087669F" w:rsidRDefault="00FC5D3E" w:rsidP="00BC4C6C">
      <w:pPr>
        <w:pStyle w:val="ListParagraph"/>
        <w:numPr>
          <w:ilvl w:val="0"/>
          <w:numId w:val="4"/>
        </w:numPr>
        <w:spacing w:after="0"/>
      </w:pPr>
      <w:r w:rsidRPr="00D6043D">
        <w:rPr>
          <w:rFonts w:cstheme="minorHAnsi"/>
          <w:color w:val="000000" w:themeColor="text1"/>
          <w:lang w:val="en-US"/>
        </w:rPr>
        <w:t>Parasite presence during follow up</w:t>
      </w:r>
    </w:p>
    <w:p w14:paraId="1E166936" w14:textId="6837CABA" w:rsidR="0087669F" w:rsidRPr="00A31669" w:rsidRDefault="0087669F" w:rsidP="00BC4C6C">
      <w:pPr>
        <w:pStyle w:val="ListParagraph"/>
        <w:numPr>
          <w:ilvl w:val="0"/>
          <w:numId w:val="4"/>
        </w:numPr>
        <w:spacing w:after="0"/>
      </w:pPr>
      <w:proofErr w:type="spellStart"/>
      <w:r w:rsidRPr="00D6043D">
        <w:rPr>
          <w:rFonts w:cstheme="minorHAnsi"/>
          <w:color w:val="000000" w:themeColor="text1"/>
          <w:lang w:val="en-US"/>
        </w:rPr>
        <w:lastRenderedPageBreak/>
        <w:t>Haemoglobin</w:t>
      </w:r>
      <w:proofErr w:type="spellEnd"/>
      <w:r w:rsidRPr="00D6043D">
        <w:rPr>
          <w:rFonts w:cstheme="minorHAnsi"/>
          <w:color w:val="000000" w:themeColor="text1"/>
          <w:lang w:val="en-US"/>
        </w:rPr>
        <w:t xml:space="preserve"> (</w:t>
      </w:r>
      <w:proofErr w:type="spellStart"/>
      <w:r w:rsidRPr="00D6043D">
        <w:rPr>
          <w:rFonts w:cstheme="minorHAnsi"/>
          <w:color w:val="000000" w:themeColor="text1"/>
          <w:lang w:val="en-US"/>
        </w:rPr>
        <w:t>hb</w:t>
      </w:r>
      <w:proofErr w:type="spellEnd"/>
      <w:r w:rsidRPr="00D6043D">
        <w:rPr>
          <w:rFonts w:cstheme="minorHAnsi"/>
          <w:color w:val="000000" w:themeColor="text1"/>
          <w:lang w:val="en-US"/>
        </w:rPr>
        <w:t>)</w:t>
      </w:r>
      <w:r w:rsidR="009A7EF8">
        <w:rPr>
          <w:rFonts w:cstheme="minorHAnsi"/>
          <w:color w:val="000000" w:themeColor="text1"/>
          <w:lang w:val="en-US"/>
        </w:rPr>
        <w:t xml:space="preserve"> or</w:t>
      </w:r>
      <w:r>
        <w:rPr>
          <w:rFonts w:cstheme="minorHAnsi"/>
          <w:color w:val="000000" w:themeColor="text1"/>
          <w:lang w:val="en-US"/>
        </w:rPr>
        <w:t xml:space="preserve"> </w:t>
      </w:r>
      <w:proofErr w:type="spellStart"/>
      <w:r w:rsidRPr="00D6043D">
        <w:rPr>
          <w:rFonts w:cstheme="minorHAnsi"/>
          <w:color w:val="000000" w:themeColor="text1"/>
          <w:lang w:val="en-US"/>
        </w:rPr>
        <w:t>h</w:t>
      </w:r>
      <w:r w:rsidR="00BE173A">
        <w:rPr>
          <w:rFonts w:cstheme="minorHAnsi"/>
          <w:color w:val="000000" w:themeColor="text1"/>
          <w:lang w:val="en-US"/>
        </w:rPr>
        <w:t>a</w:t>
      </w:r>
      <w:r w:rsidRPr="00D6043D">
        <w:rPr>
          <w:rFonts w:cstheme="minorHAnsi"/>
          <w:color w:val="000000" w:themeColor="text1"/>
          <w:lang w:val="en-US"/>
        </w:rPr>
        <w:t>ematocrit</w:t>
      </w:r>
      <w:proofErr w:type="spellEnd"/>
      <w:r w:rsidRPr="00D6043D">
        <w:rPr>
          <w:rFonts w:cstheme="minorHAnsi"/>
          <w:color w:val="000000" w:themeColor="text1"/>
          <w:lang w:val="en-US"/>
        </w:rPr>
        <w:t xml:space="preserve"> (</w:t>
      </w:r>
      <w:proofErr w:type="spellStart"/>
      <w:r w:rsidRPr="00D6043D">
        <w:rPr>
          <w:rFonts w:cstheme="minorHAnsi"/>
          <w:color w:val="000000" w:themeColor="text1"/>
          <w:lang w:val="en-US"/>
        </w:rPr>
        <w:t>hct</w:t>
      </w:r>
      <w:proofErr w:type="spellEnd"/>
      <w:r w:rsidRPr="00D6043D">
        <w:rPr>
          <w:rFonts w:cstheme="minorHAnsi"/>
          <w:color w:val="000000" w:themeColor="text1"/>
          <w:lang w:val="en-US"/>
        </w:rPr>
        <w:t>) measured on day 0</w:t>
      </w:r>
      <w:r>
        <w:rPr>
          <w:rFonts w:cstheme="minorHAnsi"/>
          <w:color w:val="000000" w:themeColor="text1"/>
          <w:lang w:val="en-US"/>
        </w:rPr>
        <w:t xml:space="preserve"> and</w:t>
      </w:r>
      <w:r w:rsidR="001C1E13">
        <w:rPr>
          <w:rFonts w:cstheme="minorHAnsi"/>
          <w:color w:val="000000" w:themeColor="text1"/>
          <w:lang w:val="en-US"/>
        </w:rPr>
        <w:t xml:space="preserve"> at least one further point</w:t>
      </w:r>
      <w:r>
        <w:rPr>
          <w:rFonts w:cstheme="minorHAnsi"/>
          <w:color w:val="000000" w:themeColor="text1"/>
          <w:lang w:val="en-US"/>
        </w:rPr>
        <w:t xml:space="preserve"> throughout follow up</w:t>
      </w:r>
    </w:p>
    <w:p w14:paraId="76B93EE7" w14:textId="54D5A170" w:rsidR="00A31669" w:rsidRPr="00086AB5" w:rsidRDefault="00A31669" w:rsidP="00A31669">
      <w:pPr>
        <w:spacing w:after="0"/>
        <w:rPr>
          <w:rFonts w:asciiTheme="minorHAnsi" w:hAnsiTheme="minorHAnsi" w:cstheme="minorHAnsi"/>
        </w:rPr>
      </w:pPr>
    </w:p>
    <w:p w14:paraId="11B811F6" w14:textId="045F21C6" w:rsidR="00C5684A" w:rsidRPr="00086AB5" w:rsidRDefault="00457F3C" w:rsidP="00086AB5">
      <w:pPr>
        <w:pStyle w:val="Heading2"/>
        <w:keepLines/>
        <w:numPr>
          <w:ilvl w:val="1"/>
          <w:numId w:val="1"/>
        </w:numPr>
        <w:spacing w:before="200" w:after="0"/>
        <w:jc w:val="both"/>
        <w:rPr>
          <w:rFonts w:asciiTheme="minorHAnsi" w:hAnsiTheme="minorHAnsi" w:cstheme="minorHAnsi"/>
          <w:color w:val="000000" w:themeColor="text1"/>
        </w:rPr>
      </w:pPr>
      <w:bookmarkStart w:id="11" w:name="_Toc457660142"/>
      <w:bookmarkStart w:id="12" w:name="_Toc78809471"/>
      <w:r w:rsidRPr="00C5684A">
        <w:rPr>
          <w:rStyle w:val="Strong"/>
          <w:rFonts w:asciiTheme="minorHAnsi" w:hAnsiTheme="minorHAnsi" w:cstheme="minorHAnsi"/>
          <w:b/>
          <w:color w:val="000000" w:themeColor="text1"/>
          <w:szCs w:val="22"/>
        </w:rPr>
        <w:t>Desirable criteria</w:t>
      </w:r>
      <w:bookmarkEnd w:id="11"/>
      <w:bookmarkEnd w:id="12"/>
    </w:p>
    <w:p w14:paraId="5F7B2144" w14:textId="7AD05477" w:rsidR="00C5684A" w:rsidRDefault="00C5684A" w:rsidP="00BC4C6C">
      <w:pPr>
        <w:pStyle w:val="ListParagraph"/>
        <w:widowControl w:val="0"/>
        <w:numPr>
          <w:ilvl w:val="0"/>
          <w:numId w:val="5"/>
        </w:numPr>
        <w:tabs>
          <w:tab w:val="left" w:pos="220"/>
          <w:tab w:val="left" w:pos="720"/>
        </w:tabs>
        <w:autoSpaceDE w:val="0"/>
        <w:autoSpaceDN w:val="0"/>
        <w:adjustRightInd w:val="0"/>
        <w:spacing w:after="0" w:line="240" w:lineRule="auto"/>
        <w:rPr>
          <w:rFonts w:cstheme="minorHAnsi"/>
          <w:color w:val="000000" w:themeColor="text1"/>
        </w:rPr>
      </w:pPr>
      <w:r w:rsidRPr="00D6043D">
        <w:rPr>
          <w:rFonts w:cstheme="minorHAnsi"/>
          <w:color w:val="000000" w:themeColor="text1"/>
          <w:lang w:val="en-US"/>
        </w:rPr>
        <w:t>Information on dose of schizontocidal treatment</w:t>
      </w:r>
    </w:p>
    <w:p w14:paraId="07B33A83" w14:textId="5FA1DBD3" w:rsidR="00517AAA" w:rsidRDefault="00517AAA" w:rsidP="00BC4C6C">
      <w:pPr>
        <w:pStyle w:val="ListParagraph"/>
        <w:widowControl w:val="0"/>
        <w:numPr>
          <w:ilvl w:val="0"/>
          <w:numId w:val="5"/>
        </w:numPr>
        <w:tabs>
          <w:tab w:val="left" w:pos="220"/>
          <w:tab w:val="left" w:pos="720"/>
        </w:tabs>
        <w:autoSpaceDE w:val="0"/>
        <w:autoSpaceDN w:val="0"/>
        <w:adjustRightInd w:val="0"/>
        <w:spacing w:after="0" w:line="240" w:lineRule="auto"/>
        <w:rPr>
          <w:rFonts w:cstheme="minorHAnsi"/>
          <w:color w:val="000000" w:themeColor="text1"/>
        </w:rPr>
      </w:pPr>
      <w:r>
        <w:rPr>
          <w:rFonts w:cstheme="minorHAnsi"/>
          <w:color w:val="000000" w:themeColor="text1"/>
        </w:rPr>
        <w:t>Weight</w:t>
      </w:r>
    </w:p>
    <w:p w14:paraId="26969EB7" w14:textId="097C7C25" w:rsidR="00FC5D3E" w:rsidRPr="00FC5D3E" w:rsidRDefault="00FC5D3E" w:rsidP="00BC4C6C">
      <w:pPr>
        <w:pStyle w:val="ListParagraph"/>
        <w:widowControl w:val="0"/>
        <w:numPr>
          <w:ilvl w:val="0"/>
          <w:numId w:val="5"/>
        </w:numPr>
        <w:tabs>
          <w:tab w:val="left" w:pos="220"/>
          <w:tab w:val="left" w:pos="720"/>
        </w:tabs>
        <w:autoSpaceDE w:val="0"/>
        <w:autoSpaceDN w:val="0"/>
        <w:adjustRightInd w:val="0"/>
        <w:spacing w:after="0" w:line="240" w:lineRule="auto"/>
        <w:rPr>
          <w:rFonts w:cstheme="minorHAnsi"/>
          <w:color w:val="000000" w:themeColor="text1"/>
        </w:rPr>
      </w:pPr>
      <w:r w:rsidRPr="00FC5D3E">
        <w:rPr>
          <w:rFonts w:cstheme="minorHAnsi"/>
          <w:color w:val="000000" w:themeColor="text1"/>
        </w:rPr>
        <w:t>Individual tablet or mg dosing</w:t>
      </w:r>
    </w:p>
    <w:p w14:paraId="7B539BFB" w14:textId="77777777" w:rsidR="00FC5D3E" w:rsidRPr="00FC5D3E" w:rsidRDefault="00FC5D3E" w:rsidP="00BC4C6C">
      <w:pPr>
        <w:pStyle w:val="ListParagraph"/>
        <w:widowControl w:val="0"/>
        <w:numPr>
          <w:ilvl w:val="0"/>
          <w:numId w:val="5"/>
        </w:numPr>
        <w:tabs>
          <w:tab w:val="left" w:pos="220"/>
          <w:tab w:val="left" w:pos="720"/>
        </w:tabs>
        <w:autoSpaceDE w:val="0"/>
        <w:autoSpaceDN w:val="0"/>
        <w:adjustRightInd w:val="0"/>
        <w:spacing w:after="0" w:line="240" w:lineRule="auto"/>
        <w:rPr>
          <w:rFonts w:cstheme="minorHAnsi"/>
          <w:color w:val="000000" w:themeColor="text1"/>
        </w:rPr>
      </w:pPr>
      <w:r w:rsidRPr="00FC5D3E">
        <w:rPr>
          <w:rFonts w:cstheme="minorHAnsi"/>
          <w:color w:val="000000" w:themeColor="text1"/>
        </w:rPr>
        <w:t>Data on dose adherence</w:t>
      </w:r>
    </w:p>
    <w:p w14:paraId="33F73718" w14:textId="0CE44E9C" w:rsidR="00FC5D3E" w:rsidRPr="00FC5D3E" w:rsidRDefault="00FC5D3E" w:rsidP="00BC4C6C">
      <w:pPr>
        <w:pStyle w:val="ListParagraph"/>
        <w:widowControl w:val="0"/>
        <w:numPr>
          <w:ilvl w:val="0"/>
          <w:numId w:val="5"/>
        </w:numPr>
        <w:tabs>
          <w:tab w:val="left" w:pos="220"/>
          <w:tab w:val="left" w:pos="720"/>
        </w:tabs>
        <w:autoSpaceDE w:val="0"/>
        <w:autoSpaceDN w:val="0"/>
        <w:adjustRightInd w:val="0"/>
        <w:spacing w:after="0" w:line="240" w:lineRule="auto"/>
        <w:rPr>
          <w:rFonts w:cstheme="minorHAnsi"/>
          <w:color w:val="000000" w:themeColor="text1"/>
        </w:rPr>
      </w:pPr>
      <w:r w:rsidRPr="00FC5D3E">
        <w:rPr>
          <w:rFonts w:cstheme="minorHAnsi"/>
          <w:color w:val="000000" w:themeColor="text1"/>
        </w:rPr>
        <w:t>Documentation on the supervision of drug administration</w:t>
      </w:r>
    </w:p>
    <w:p w14:paraId="4705BB51" w14:textId="77777777" w:rsidR="00FC5D3E" w:rsidRPr="00FC5D3E" w:rsidRDefault="00FC5D3E" w:rsidP="00BC4C6C">
      <w:pPr>
        <w:pStyle w:val="ListParagraph"/>
        <w:widowControl w:val="0"/>
        <w:numPr>
          <w:ilvl w:val="0"/>
          <w:numId w:val="5"/>
        </w:numPr>
        <w:tabs>
          <w:tab w:val="left" w:pos="220"/>
          <w:tab w:val="left" w:pos="720"/>
        </w:tabs>
        <w:autoSpaceDE w:val="0"/>
        <w:autoSpaceDN w:val="0"/>
        <w:adjustRightInd w:val="0"/>
        <w:spacing w:after="0" w:line="240" w:lineRule="auto"/>
        <w:rPr>
          <w:rFonts w:cstheme="minorHAnsi"/>
          <w:color w:val="000000" w:themeColor="text1"/>
        </w:rPr>
      </w:pPr>
      <w:r w:rsidRPr="00FC5D3E">
        <w:rPr>
          <w:rFonts w:cstheme="minorHAnsi"/>
          <w:color w:val="000000" w:themeColor="text1"/>
        </w:rPr>
        <w:t>Malnutrition as gauged by weight and age +/- height or MUAC</w:t>
      </w:r>
    </w:p>
    <w:p w14:paraId="41EFDA95" w14:textId="7935BB0C" w:rsidR="00FC5D3E" w:rsidRPr="00FC5D3E" w:rsidRDefault="00FC5D3E" w:rsidP="00BC4C6C">
      <w:pPr>
        <w:pStyle w:val="ListParagraph"/>
        <w:widowControl w:val="0"/>
        <w:numPr>
          <w:ilvl w:val="0"/>
          <w:numId w:val="5"/>
        </w:numPr>
        <w:tabs>
          <w:tab w:val="left" w:pos="220"/>
          <w:tab w:val="left" w:pos="720"/>
        </w:tabs>
        <w:autoSpaceDE w:val="0"/>
        <w:autoSpaceDN w:val="0"/>
        <w:adjustRightInd w:val="0"/>
        <w:spacing w:after="0" w:line="240" w:lineRule="auto"/>
        <w:rPr>
          <w:rFonts w:cstheme="minorHAnsi"/>
          <w:color w:val="000000" w:themeColor="text1"/>
        </w:rPr>
      </w:pPr>
      <w:r w:rsidRPr="00FC5D3E">
        <w:rPr>
          <w:rFonts w:cstheme="minorHAnsi"/>
          <w:color w:val="000000" w:themeColor="text1"/>
        </w:rPr>
        <w:t>Qualitative or quantitative assessment of G6PD status</w:t>
      </w:r>
    </w:p>
    <w:p w14:paraId="29A15CE6" w14:textId="77777777" w:rsidR="00FC5D3E" w:rsidRPr="00FC5D3E" w:rsidRDefault="00FC5D3E" w:rsidP="00BC4C6C">
      <w:pPr>
        <w:pStyle w:val="ListParagraph"/>
        <w:widowControl w:val="0"/>
        <w:numPr>
          <w:ilvl w:val="0"/>
          <w:numId w:val="5"/>
        </w:numPr>
        <w:tabs>
          <w:tab w:val="left" w:pos="220"/>
          <w:tab w:val="left" w:pos="720"/>
        </w:tabs>
        <w:autoSpaceDE w:val="0"/>
        <w:autoSpaceDN w:val="0"/>
        <w:adjustRightInd w:val="0"/>
        <w:spacing w:after="0" w:line="240" w:lineRule="auto"/>
        <w:rPr>
          <w:rFonts w:cstheme="minorHAnsi"/>
          <w:color w:val="000000" w:themeColor="text1"/>
        </w:rPr>
      </w:pPr>
      <w:r w:rsidRPr="00FC5D3E">
        <w:rPr>
          <w:rFonts w:cstheme="minorHAnsi"/>
          <w:color w:val="000000" w:themeColor="text1"/>
        </w:rPr>
        <w:t>CYP2D6 status</w:t>
      </w:r>
    </w:p>
    <w:p w14:paraId="72240913" w14:textId="77777777" w:rsidR="00FC5D3E" w:rsidRPr="00FC5D3E" w:rsidRDefault="00FC5D3E" w:rsidP="00BC4C6C">
      <w:pPr>
        <w:pStyle w:val="ListParagraph"/>
        <w:widowControl w:val="0"/>
        <w:numPr>
          <w:ilvl w:val="0"/>
          <w:numId w:val="5"/>
        </w:numPr>
        <w:tabs>
          <w:tab w:val="left" w:pos="220"/>
          <w:tab w:val="left" w:pos="720"/>
        </w:tabs>
        <w:autoSpaceDE w:val="0"/>
        <w:autoSpaceDN w:val="0"/>
        <w:adjustRightInd w:val="0"/>
        <w:spacing w:after="0" w:line="240" w:lineRule="auto"/>
        <w:rPr>
          <w:rFonts w:cstheme="minorHAnsi"/>
          <w:color w:val="000000" w:themeColor="text1"/>
        </w:rPr>
      </w:pPr>
      <w:r w:rsidRPr="00FC5D3E">
        <w:rPr>
          <w:rFonts w:cstheme="minorHAnsi"/>
          <w:color w:val="000000" w:themeColor="text1"/>
        </w:rPr>
        <w:t>History of malaria within the past 28 days</w:t>
      </w:r>
    </w:p>
    <w:p w14:paraId="6B7D0321" w14:textId="77777777" w:rsidR="00FC5D3E" w:rsidRPr="00FC5D3E" w:rsidRDefault="00FC5D3E" w:rsidP="00BC4C6C">
      <w:pPr>
        <w:pStyle w:val="ListParagraph"/>
        <w:widowControl w:val="0"/>
        <w:numPr>
          <w:ilvl w:val="0"/>
          <w:numId w:val="5"/>
        </w:numPr>
        <w:tabs>
          <w:tab w:val="left" w:pos="220"/>
          <w:tab w:val="left" w:pos="720"/>
        </w:tabs>
        <w:autoSpaceDE w:val="0"/>
        <w:autoSpaceDN w:val="0"/>
        <w:adjustRightInd w:val="0"/>
        <w:spacing w:after="0" w:line="240" w:lineRule="auto"/>
        <w:rPr>
          <w:rFonts w:cstheme="minorHAnsi"/>
          <w:color w:val="000000" w:themeColor="text1"/>
        </w:rPr>
      </w:pPr>
      <w:r w:rsidRPr="00FC5D3E">
        <w:rPr>
          <w:rFonts w:cstheme="minorHAnsi"/>
          <w:color w:val="000000" w:themeColor="text1"/>
        </w:rPr>
        <w:t>History of fever</w:t>
      </w:r>
    </w:p>
    <w:p w14:paraId="35EDF21D" w14:textId="1B12C7EF" w:rsidR="00FC5D3E" w:rsidRDefault="00FC5D3E" w:rsidP="00BC4C6C">
      <w:pPr>
        <w:pStyle w:val="ListParagraph"/>
        <w:widowControl w:val="0"/>
        <w:numPr>
          <w:ilvl w:val="0"/>
          <w:numId w:val="5"/>
        </w:numPr>
        <w:tabs>
          <w:tab w:val="left" w:pos="220"/>
          <w:tab w:val="left" w:pos="720"/>
        </w:tabs>
        <w:autoSpaceDE w:val="0"/>
        <w:autoSpaceDN w:val="0"/>
        <w:adjustRightInd w:val="0"/>
        <w:spacing w:after="0" w:line="240" w:lineRule="auto"/>
        <w:rPr>
          <w:rFonts w:cstheme="minorHAnsi"/>
          <w:color w:val="000000" w:themeColor="text1"/>
        </w:rPr>
      </w:pPr>
      <w:r w:rsidRPr="00FC5D3E">
        <w:rPr>
          <w:rFonts w:cstheme="minorHAnsi"/>
          <w:color w:val="000000" w:themeColor="text1"/>
        </w:rPr>
        <w:t>Data on vomiting post administration</w:t>
      </w:r>
    </w:p>
    <w:p w14:paraId="3A8CE9E6" w14:textId="0F69F4C1" w:rsidR="0087669F" w:rsidRPr="00FC5D3E" w:rsidRDefault="0087669F" w:rsidP="00BC4C6C">
      <w:pPr>
        <w:pStyle w:val="ListParagraph"/>
        <w:widowControl w:val="0"/>
        <w:numPr>
          <w:ilvl w:val="0"/>
          <w:numId w:val="5"/>
        </w:numPr>
        <w:tabs>
          <w:tab w:val="left" w:pos="220"/>
          <w:tab w:val="left" w:pos="720"/>
        </w:tabs>
        <w:autoSpaceDE w:val="0"/>
        <w:autoSpaceDN w:val="0"/>
        <w:adjustRightInd w:val="0"/>
        <w:spacing w:after="0" w:line="240" w:lineRule="auto"/>
        <w:rPr>
          <w:rFonts w:cstheme="minorHAnsi"/>
          <w:color w:val="000000" w:themeColor="text1"/>
        </w:rPr>
      </w:pPr>
      <w:r>
        <w:rPr>
          <w:rFonts w:cstheme="minorHAnsi"/>
          <w:color w:val="000000" w:themeColor="text1"/>
        </w:rPr>
        <w:t>Symptoms at recurrence</w:t>
      </w:r>
    </w:p>
    <w:p w14:paraId="331C4D09" w14:textId="1772682A" w:rsidR="0087669F" w:rsidRPr="0087669F" w:rsidRDefault="00FC5D3E" w:rsidP="00BC4C6C">
      <w:pPr>
        <w:pStyle w:val="ListParagraph"/>
        <w:widowControl w:val="0"/>
        <w:numPr>
          <w:ilvl w:val="0"/>
          <w:numId w:val="5"/>
        </w:numPr>
        <w:tabs>
          <w:tab w:val="left" w:pos="220"/>
          <w:tab w:val="left" w:pos="720"/>
        </w:tabs>
        <w:autoSpaceDE w:val="0"/>
        <w:autoSpaceDN w:val="0"/>
        <w:adjustRightInd w:val="0"/>
        <w:spacing w:after="0" w:line="240" w:lineRule="auto"/>
        <w:rPr>
          <w:rFonts w:cs="OpenSans"/>
          <w:color w:val="000000" w:themeColor="text1"/>
        </w:rPr>
      </w:pPr>
      <w:r w:rsidRPr="00FC5D3E">
        <w:rPr>
          <w:rFonts w:cs="OpenSans"/>
          <w:color w:val="000000" w:themeColor="text1"/>
        </w:rPr>
        <w:t>Genotyping to potentially distinguish recrudescence and reinfection</w:t>
      </w:r>
    </w:p>
    <w:p w14:paraId="03D0E5DB" w14:textId="77777777" w:rsidR="00A31669" w:rsidRPr="00A31669" w:rsidRDefault="00A31669" w:rsidP="00A31669">
      <w:pPr>
        <w:widowControl w:val="0"/>
        <w:tabs>
          <w:tab w:val="left" w:pos="220"/>
          <w:tab w:val="left" w:pos="720"/>
        </w:tabs>
        <w:autoSpaceDE w:val="0"/>
        <w:autoSpaceDN w:val="0"/>
        <w:adjustRightInd w:val="0"/>
        <w:spacing w:after="0" w:line="240" w:lineRule="auto"/>
        <w:ind w:left="360"/>
        <w:rPr>
          <w:rFonts w:cs="OpenSans"/>
          <w:color w:val="000000" w:themeColor="text1"/>
        </w:rPr>
      </w:pPr>
    </w:p>
    <w:p w14:paraId="5D736B2B" w14:textId="1AF8AE27" w:rsidR="00912466" w:rsidRPr="003F41FF" w:rsidRDefault="00912466" w:rsidP="00BC4C6C">
      <w:pPr>
        <w:pStyle w:val="Heading2"/>
        <w:keepLines/>
        <w:numPr>
          <w:ilvl w:val="1"/>
          <w:numId w:val="1"/>
        </w:numPr>
        <w:spacing w:before="200" w:after="0"/>
        <w:jc w:val="both"/>
        <w:rPr>
          <w:rFonts w:asciiTheme="minorHAnsi" w:hAnsiTheme="minorHAnsi"/>
          <w:b/>
          <w:color w:val="000000" w:themeColor="text1"/>
          <w:sz w:val="22"/>
          <w:szCs w:val="22"/>
        </w:rPr>
      </w:pPr>
      <w:bookmarkStart w:id="13" w:name="_Toc78809472"/>
      <w:r>
        <w:rPr>
          <w:rStyle w:val="Strong"/>
          <w:rFonts w:asciiTheme="minorHAnsi" w:hAnsiTheme="minorHAnsi"/>
          <w:b/>
          <w:color w:val="000000" w:themeColor="text1"/>
          <w:szCs w:val="22"/>
        </w:rPr>
        <w:t>Exclusion criteria</w:t>
      </w:r>
      <w:bookmarkEnd w:id="13"/>
    </w:p>
    <w:p w14:paraId="2816E3FD" w14:textId="77777777" w:rsidR="00517AAA" w:rsidRDefault="00457F3C" w:rsidP="000275A9">
      <w:pPr>
        <w:pStyle w:val="ListParagraph"/>
        <w:numPr>
          <w:ilvl w:val="0"/>
          <w:numId w:val="2"/>
        </w:numPr>
        <w:spacing w:after="0" w:line="240" w:lineRule="auto"/>
        <w:ind w:left="714" w:hanging="357"/>
        <w:rPr>
          <w:color w:val="000000" w:themeColor="text1"/>
        </w:rPr>
      </w:pPr>
      <w:r w:rsidRPr="000275A9">
        <w:rPr>
          <w:color w:val="000000" w:themeColor="text1"/>
        </w:rPr>
        <w:t>Pregnancy</w:t>
      </w:r>
      <w:r w:rsidR="000275A9" w:rsidRPr="000275A9">
        <w:rPr>
          <w:color w:val="000000" w:themeColor="text1"/>
        </w:rPr>
        <w:t xml:space="preserve"> or lactation </w:t>
      </w:r>
    </w:p>
    <w:p w14:paraId="232F76A5" w14:textId="3CFBEF44" w:rsidR="00FC5D3E" w:rsidRPr="000275A9" w:rsidRDefault="00FC5D3E" w:rsidP="000275A9">
      <w:pPr>
        <w:pStyle w:val="ListParagraph"/>
        <w:numPr>
          <w:ilvl w:val="0"/>
          <w:numId w:val="2"/>
        </w:numPr>
        <w:spacing w:after="0" w:line="240" w:lineRule="auto"/>
        <w:ind w:left="714" w:hanging="357"/>
        <w:rPr>
          <w:color w:val="000000" w:themeColor="text1"/>
        </w:rPr>
      </w:pPr>
      <w:r w:rsidRPr="000275A9">
        <w:rPr>
          <w:color w:val="000000" w:themeColor="text1"/>
        </w:rPr>
        <w:t>Retrospective studies</w:t>
      </w:r>
    </w:p>
    <w:p w14:paraId="7075004C" w14:textId="3B2677B8" w:rsidR="00FC5D3E" w:rsidRDefault="00FC5D3E" w:rsidP="00617FE6">
      <w:pPr>
        <w:pStyle w:val="ListParagraph"/>
        <w:numPr>
          <w:ilvl w:val="0"/>
          <w:numId w:val="2"/>
        </w:numPr>
        <w:spacing w:after="0" w:line="240" w:lineRule="auto"/>
        <w:ind w:left="714" w:hanging="357"/>
        <w:rPr>
          <w:color w:val="000000" w:themeColor="text1"/>
        </w:rPr>
      </w:pPr>
      <w:r>
        <w:rPr>
          <w:color w:val="000000" w:themeColor="text1"/>
        </w:rPr>
        <w:t>Studies of severe malaria</w:t>
      </w:r>
    </w:p>
    <w:p w14:paraId="4DCB9001" w14:textId="79F522D4" w:rsidR="00FC5D3E" w:rsidRDefault="00FC5D3E" w:rsidP="00617FE6">
      <w:pPr>
        <w:pStyle w:val="ListParagraph"/>
        <w:numPr>
          <w:ilvl w:val="0"/>
          <w:numId w:val="2"/>
        </w:numPr>
        <w:spacing w:after="0" w:line="240" w:lineRule="auto"/>
        <w:ind w:left="714" w:hanging="357"/>
        <w:rPr>
          <w:color w:val="000000" w:themeColor="text1"/>
        </w:rPr>
      </w:pPr>
      <w:r>
        <w:rPr>
          <w:color w:val="000000" w:themeColor="text1"/>
        </w:rPr>
        <w:t>Studies without active follow up</w:t>
      </w:r>
    </w:p>
    <w:p w14:paraId="4FD3CDC2" w14:textId="35AD9636" w:rsidR="008359CB" w:rsidRDefault="00FC5D3E" w:rsidP="00617FE6">
      <w:pPr>
        <w:pStyle w:val="ListParagraph"/>
        <w:numPr>
          <w:ilvl w:val="0"/>
          <w:numId w:val="2"/>
        </w:numPr>
        <w:spacing w:after="0" w:line="240" w:lineRule="auto"/>
        <w:ind w:left="714" w:hanging="357"/>
        <w:rPr>
          <w:color w:val="000000" w:themeColor="text1"/>
        </w:rPr>
      </w:pPr>
      <w:r>
        <w:rPr>
          <w:color w:val="000000" w:themeColor="text1"/>
        </w:rPr>
        <w:t>Adjunctive antimalarial treatments</w:t>
      </w:r>
    </w:p>
    <w:p w14:paraId="5F685CCC" w14:textId="15B81ADF" w:rsidR="00A31669" w:rsidRDefault="00A31669" w:rsidP="00A31669">
      <w:pPr>
        <w:spacing w:after="0"/>
        <w:rPr>
          <w:color w:val="000000" w:themeColor="text1"/>
        </w:rPr>
      </w:pPr>
    </w:p>
    <w:p w14:paraId="7685C81A" w14:textId="077B5AA9" w:rsidR="00457F3C" w:rsidRPr="003F41FF" w:rsidRDefault="00457F3C" w:rsidP="00457F3C">
      <w:pPr>
        <w:pStyle w:val="Heading2"/>
        <w:rPr>
          <w:rFonts w:asciiTheme="majorHAnsi" w:hAnsiTheme="majorHAnsi"/>
          <w:color w:val="0070C0"/>
          <w:sz w:val="26"/>
          <w:szCs w:val="26"/>
        </w:rPr>
      </w:pPr>
      <w:bookmarkStart w:id="14" w:name="_Toc457660143"/>
      <w:bookmarkStart w:id="15" w:name="_Toc78809473"/>
      <w:r w:rsidRPr="0087669F">
        <w:rPr>
          <w:rFonts w:asciiTheme="majorHAnsi" w:hAnsiTheme="majorHAnsi"/>
          <w:color w:val="0070C0"/>
          <w:sz w:val="26"/>
          <w:szCs w:val="26"/>
        </w:rPr>
        <w:t>1.</w:t>
      </w:r>
      <w:r w:rsidR="0087669F">
        <w:rPr>
          <w:rFonts w:asciiTheme="majorHAnsi" w:hAnsiTheme="majorHAnsi"/>
          <w:color w:val="0070C0"/>
          <w:sz w:val="26"/>
          <w:szCs w:val="26"/>
        </w:rPr>
        <w:t>4</w:t>
      </w:r>
      <w:r w:rsidRPr="0087669F">
        <w:rPr>
          <w:rFonts w:asciiTheme="majorHAnsi" w:hAnsiTheme="majorHAnsi"/>
          <w:color w:val="0070C0"/>
          <w:sz w:val="26"/>
          <w:szCs w:val="26"/>
        </w:rPr>
        <w:t>. Data Pooling</w:t>
      </w:r>
      <w:bookmarkEnd w:id="14"/>
      <w:bookmarkEnd w:id="15"/>
    </w:p>
    <w:p w14:paraId="055A9239" w14:textId="0CC95677" w:rsidR="00457F3C" w:rsidRPr="003F41FF" w:rsidRDefault="00457F3C" w:rsidP="00457F3C">
      <w:pPr>
        <w:rPr>
          <w:rFonts w:cstheme="minorHAnsi"/>
          <w:color w:val="000000" w:themeColor="text1"/>
          <w:lang w:val="en-AU"/>
        </w:rPr>
      </w:pPr>
      <w:r w:rsidRPr="003F41FF">
        <w:rPr>
          <w:rFonts w:cstheme="minorHAnsi"/>
          <w:color w:val="000000" w:themeColor="text1"/>
          <w:lang w:val="en-AU"/>
        </w:rPr>
        <w:t xml:space="preserve">A systematic review of all prospective clinical efficacy trials involving </w:t>
      </w:r>
      <w:r w:rsidRPr="003F41FF">
        <w:rPr>
          <w:rFonts w:cstheme="minorHAnsi"/>
          <w:i/>
          <w:color w:val="000000" w:themeColor="text1"/>
          <w:lang w:val="en-AU"/>
        </w:rPr>
        <w:t xml:space="preserve">Plasmodium vivax </w:t>
      </w:r>
      <w:r w:rsidRPr="003F41FF">
        <w:rPr>
          <w:rFonts w:cstheme="minorHAnsi"/>
          <w:color w:val="000000" w:themeColor="text1"/>
          <w:lang w:val="en-AU"/>
        </w:rPr>
        <w:t xml:space="preserve">mono-infection will be </w:t>
      </w:r>
      <w:r w:rsidR="00FC6BF0">
        <w:rPr>
          <w:rFonts w:cstheme="minorHAnsi"/>
          <w:color w:val="000000" w:themeColor="text1"/>
          <w:lang w:val="en-AU"/>
        </w:rPr>
        <w:t>performed</w:t>
      </w:r>
      <w:r w:rsidRPr="003F41FF">
        <w:rPr>
          <w:rFonts w:cstheme="minorHAnsi"/>
          <w:color w:val="000000" w:themeColor="text1"/>
          <w:lang w:val="en-AU"/>
        </w:rPr>
        <w:t xml:space="preserve">. Trials </w:t>
      </w:r>
      <w:r w:rsidR="009A7EF8">
        <w:rPr>
          <w:rFonts w:cstheme="minorHAnsi"/>
          <w:color w:val="000000" w:themeColor="text1"/>
          <w:lang w:val="en-AU"/>
        </w:rPr>
        <w:t>published or undertaken</w:t>
      </w:r>
      <w:r w:rsidR="009A7EF8" w:rsidRPr="003F41FF">
        <w:rPr>
          <w:rFonts w:cstheme="minorHAnsi"/>
          <w:color w:val="000000" w:themeColor="text1"/>
          <w:lang w:val="en-AU"/>
        </w:rPr>
        <w:t xml:space="preserve"> </w:t>
      </w:r>
      <w:r w:rsidRPr="003F41FF">
        <w:rPr>
          <w:rFonts w:cstheme="minorHAnsi"/>
          <w:color w:val="000000" w:themeColor="text1"/>
          <w:lang w:val="en-AU"/>
        </w:rPr>
        <w:t xml:space="preserve">since the year 2000 </w:t>
      </w:r>
      <w:r w:rsidR="009A7EF8">
        <w:rPr>
          <w:rFonts w:cstheme="minorHAnsi"/>
          <w:color w:val="000000" w:themeColor="text1"/>
          <w:lang w:val="en-AU"/>
        </w:rPr>
        <w:t xml:space="preserve">inclusive </w:t>
      </w:r>
      <w:r w:rsidRPr="003F41FF">
        <w:rPr>
          <w:rFonts w:cstheme="minorHAnsi"/>
          <w:color w:val="000000" w:themeColor="text1"/>
          <w:lang w:val="en-AU"/>
        </w:rPr>
        <w:t>that fulfil the study criteria will be targeted through direct email to the corresponding author and/or principal investigator. Data from unpublished and ongoing clinical studies will also be included if available. Once data are uploaded into the WWARN repository, they will be curated and standardi</w:t>
      </w:r>
      <w:r w:rsidR="009A7EF8">
        <w:rPr>
          <w:rFonts w:cstheme="minorHAnsi"/>
          <w:color w:val="000000" w:themeColor="text1"/>
          <w:lang w:val="en-AU"/>
        </w:rPr>
        <w:t>s</w:t>
      </w:r>
      <w:r w:rsidRPr="003F41FF">
        <w:rPr>
          <w:rFonts w:cstheme="minorHAnsi"/>
          <w:color w:val="000000" w:themeColor="text1"/>
          <w:lang w:val="en-AU"/>
        </w:rPr>
        <w:t xml:space="preserve">ed using the WWARN Data Management and Statistical Analysis Plans </w:t>
      </w:r>
      <w:r>
        <w:rPr>
          <w:rFonts w:cstheme="minorHAnsi"/>
          <w:color w:val="000000" w:themeColor="text1"/>
          <w:lang w:val="en-AU"/>
        </w:rPr>
        <w:fldChar w:fldCharType="begin"/>
      </w:r>
      <w:r w:rsidR="00AE376B">
        <w:rPr>
          <w:rFonts w:cstheme="minorHAnsi"/>
          <w:color w:val="000000" w:themeColor="text1"/>
          <w:lang w:val="en-AU"/>
        </w:rPr>
        <w:instrText xml:space="preserve"> ADDIN EN.CITE &lt;EndNote&gt;&lt;Cite&gt;&lt;Author&gt;WorldWide Antimalarial Resistance Network&lt;/Author&gt;&lt;Year&gt;2012&lt;/Year&gt;&lt;RecNum&gt;56&lt;/RecNum&gt;&lt;DisplayText&gt;(1)&lt;/DisplayText&gt;&lt;record&gt;&lt;rec-number&gt;56&lt;/rec-number&gt;&lt;foreign-keys&gt;&lt;key app="EN" db-id="zrz59pvfoxvewle2ee8xrwt2292evzwdsrse" timestamp="0"&gt;56&lt;/key&gt;&lt;/foreign-keys&gt;&lt;ref-type name="Web Page"&gt;12&lt;/ref-type&gt;&lt;contributors&gt;&lt;authors&gt;&lt;author&gt;WorldWide Antimalarial Resistance Network,&lt;/author&gt;&lt;/authors&gt;&lt;tertiary-authors&gt;&lt;author&gt;WWARN&lt;/author&gt;&lt;/tertiary-authors&gt;&lt;/contributors&gt;&lt;titles&gt;&lt;title&gt;Data Management and Statistical Analysis Plan v1.2&lt;/title&gt;&lt;/titles&gt;&lt;volume&gt;2017&lt;/volume&gt;&lt;number&gt;29 November 2017&lt;/number&gt;&lt;dates&gt;&lt;year&gt;2012&lt;/year&gt;&lt;/dates&gt;&lt;pub-location&gt;Oxford&lt;/pub-location&gt;&lt;publisher&gt;WorldWide Antimalarial Resistance Network&lt;/publisher&gt;&lt;urls&gt;&lt;related-urls&gt;&lt;url&gt;www.wwarn.org/sites/default/files/ClinicalDMSAP.pdf&lt;/url&gt;&lt;/related-urls&gt;&lt;/urls&gt;&lt;access-date&gt;29 November 2017&lt;/access-date&gt;&lt;/record&gt;&lt;/Cite&gt;&lt;/EndNote&gt;</w:instrText>
      </w:r>
      <w:r>
        <w:rPr>
          <w:rFonts w:cstheme="minorHAnsi"/>
          <w:color w:val="000000" w:themeColor="text1"/>
          <w:lang w:val="en-AU"/>
        </w:rPr>
        <w:fldChar w:fldCharType="separate"/>
      </w:r>
      <w:r w:rsidR="00A4255F">
        <w:rPr>
          <w:rFonts w:cstheme="minorHAnsi"/>
          <w:noProof/>
          <w:color w:val="000000" w:themeColor="text1"/>
          <w:lang w:val="en-AU"/>
        </w:rPr>
        <w:t>(1)</w:t>
      </w:r>
      <w:r>
        <w:rPr>
          <w:rFonts w:cstheme="minorHAnsi"/>
          <w:color w:val="000000" w:themeColor="text1"/>
          <w:lang w:val="en-AU"/>
        </w:rPr>
        <w:fldChar w:fldCharType="end"/>
      </w:r>
      <w:r w:rsidRPr="003F41FF">
        <w:rPr>
          <w:rFonts w:cstheme="minorHAnsi"/>
          <w:color w:val="000000" w:themeColor="text1"/>
          <w:lang w:val="en-AU"/>
        </w:rPr>
        <w:t xml:space="preserve"> for clinical data and pooled into a single database of quality-assured individual patient data.</w:t>
      </w:r>
    </w:p>
    <w:p w14:paraId="7EA84316" w14:textId="77777777" w:rsidR="00457F3C" w:rsidRPr="003F41FF" w:rsidRDefault="00457F3C" w:rsidP="00457F3C">
      <w:pPr>
        <w:rPr>
          <w:color w:val="000000" w:themeColor="text1"/>
          <w:lang w:val="en-AU"/>
        </w:rPr>
      </w:pPr>
    </w:p>
    <w:p w14:paraId="18228D8B" w14:textId="0B672C00" w:rsidR="007457F0" w:rsidRDefault="007457F0">
      <w:pPr>
        <w:spacing w:after="0" w:line="240" w:lineRule="auto"/>
        <w:rPr>
          <w:color w:val="000000" w:themeColor="text1"/>
          <w:lang w:val="en-AU"/>
        </w:rPr>
      </w:pPr>
      <w:r>
        <w:rPr>
          <w:color w:val="000000" w:themeColor="text1"/>
          <w:lang w:val="en-AU"/>
        </w:rPr>
        <w:br w:type="page"/>
      </w:r>
    </w:p>
    <w:p w14:paraId="100FA5E3" w14:textId="77777777" w:rsidR="00457F3C" w:rsidRPr="003F41FF" w:rsidRDefault="00457F3C" w:rsidP="00457F3C">
      <w:pPr>
        <w:rPr>
          <w:color w:val="000000" w:themeColor="text1"/>
          <w:lang w:val="en-AU"/>
        </w:rPr>
      </w:pPr>
    </w:p>
    <w:p w14:paraId="009CCC5D" w14:textId="77777777" w:rsidR="00457F3C" w:rsidRPr="003F41FF" w:rsidRDefault="00457F3C" w:rsidP="00457F3C">
      <w:pPr>
        <w:pStyle w:val="Heading1"/>
      </w:pPr>
      <w:bookmarkStart w:id="16" w:name="_Toc457660144"/>
      <w:bookmarkStart w:id="17" w:name="_Toc78809474"/>
      <w:r w:rsidRPr="003F41FF">
        <w:t>2. Outline of Statistical Analysis</w:t>
      </w:r>
      <w:bookmarkEnd w:id="16"/>
      <w:bookmarkEnd w:id="17"/>
      <w:r w:rsidRPr="003F41FF">
        <w:t xml:space="preserve"> </w:t>
      </w:r>
    </w:p>
    <w:p w14:paraId="1A58CE79" w14:textId="77777777" w:rsidR="00457F3C" w:rsidRPr="003F41FF" w:rsidRDefault="00457F3C" w:rsidP="00457F3C">
      <w:pPr>
        <w:rPr>
          <w:lang w:val="en-AU"/>
        </w:rPr>
      </w:pPr>
    </w:p>
    <w:p w14:paraId="5BF5C4C2" w14:textId="7687A184" w:rsidR="00457F3C" w:rsidRPr="003F41FF" w:rsidRDefault="00457F3C" w:rsidP="004A4FF4">
      <w:pPr>
        <w:pStyle w:val="Heading2"/>
        <w:numPr>
          <w:ilvl w:val="1"/>
          <w:numId w:val="18"/>
        </w:numPr>
        <w:rPr>
          <w:rFonts w:asciiTheme="majorHAnsi" w:hAnsiTheme="majorHAnsi"/>
          <w:color w:val="2E74B5" w:themeColor="accent1" w:themeShade="BF"/>
          <w:sz w:val="26"/>
        </w:rPr>
      </w:pPr>
      <w:bookmarkStart w:id="18" w:name="_Toc457660145"/>
      <w:bookmarkStart w:id="19" w:name="_Toc78809475"/>
      <w:r w:rsidRPr="003F41FF">
        <w:rPr>
          <w:rStyle w:val="Strong"/>
          <w:rFonts w:asciiTheme="majorHAnsi" w:hAnsiTheme="majorHAnsi"/>
          <w:color w:val="2E74B5" w:themeColor="accent1" w:themeShade="BF"/>
          <w:sz w:val="26"/>
        </w:rPr>
        <w:t>Specific objectives of the study</w:t>
      </w:r>
      <w:bookmarkEnd w:id="18"/>
      <w:bookmarkEnd w:id="19"/>
    </w:p>
    <w:p w14:paraId="2B65C419" w14:textId="3F4D15B4" w:rsidR="004A4FF4" w:rsidRDefault="00027FFC" w:rsidP="004A4FF4">
      <w:pPr>
        <w:pStyle w:val="ListParagraph"/>
        <w:numPr>
          <w:ilvl w:val="0"/>
          <w:numId w:val="6"/>
        </w:numPr>
        <w:spacing w:before="240" w:after="120" w:line="240" w:lineRule="auto"/>
        <w:ind w:left="714" w:hanging="357"/>
        <w:jc w:val="both"/>
        <w:rPr>
          <w:color w:val="000000" w:themeColor="text1"/>
          <w:lang w:val="en-US"/>
        </w:rPr>
      </w:pPr>
      <w:r w:rsidRPr="00923E31">
        <w:rPr>
          <w:color w:val="000000" w:themeColor="text1"/>
        </w:rPr>
        <w:t xml:space="preserve">Investigate the effect of primaquine use and dose on </w:t>
      </w:r>
      <w:proofErr w:type="spellStart"/>
      <w:r w:rsidR="000921A0">
        <w:rPr>
          <w:color w:val="000000" w:themeColor="text1"/>
        </w:rPr>
        <w:t>i</w:t>
      </w:r>
      <w:proofErr w:type="spellEnd"/>
      <w:r w:rsidR="000921A0">
        <w:rPr>
          <w:color w:val="000000" w:themeColor="text1"/>
        </w:rPr>
        <w:t xml:space="preserve">) </w:t>
      </w:r>
      <w:r w:rsidRPr="00923E31">
        <w:rPr>
          <w:color w:val="000000" w:themeColor="text1"/>
        </w:rPr>
        <w:t>haematological decline and recovery</w:t>
      </w:r>
      <w:r w:rsidR="000921A0">
        <w:rPr>
          <w:color w:val="000000" w:themeColor="text1"/>
        </w:rPr>
        <w:t xml:space="preserve"> and ii) the risk of moderate and moderately severe anaemia.</w:t>
      </w:r>
    </w:p>
    <w:p w14:paraId="226AA77C" w14:textId="442CD34B" w:rsidR="00027FFC" w:rsidRPr="004A4FF4" w:rsidRDefault="007457F0" w:rsidP="004A4FF4">
      <w:pPr>
        <w:pStyle w:val="ListParagraph"/>
        <w:numPr>
          <w:ilvl w:val="0"/>
          <w:numId w:val="6"/>
        </w:numPr>
        <w:spacing w:before="240" w:after="120" w:line="240" w:lineRule="auto"/>
        <w:ind w:left="714" w:hanging="357"/>
        <w:jc w:val="both"/>
        <w:rPr>
          <w:color w:val="000000" w:themeColor="text1"/>
          <w:lang w:val="en-US"/>
        </w:rPr>
      </w:pPr>
      <w:r w:rsidRPr="004A4FF4">
        <w:rPr>
          <w:color w:val="000000" w:themeColor="text1"/>
        </w:rPr>
        <w:t xml:space="preserve">Quantify </w:t>
      </w:r>
      <w:r w:rsidR="00C35AA5" w:rsidRPr="004A4FF4">
        <w:rPr>
          <w:color w:val="000000" w:themeColor="text1"/>
        </w:rPr>
        <w:t xml:space="preserve">the association between the number and timing of recurrences and </w:t>
      </w:r>
      <w:proofErr w:type="spellStart"/>
      <w:r w:rsidR="000921A0">
        <w:rPr>
          <w:color w:val="000000" w:themeColor="text1"/>
        </w:rPr>
        <w:t>i</w:t>
      </w:r>
      <w:proofErr w:type="spellEnd"/>
      <w:r w:rsidR="000921A0">
        <w:rPr>
          <w:color w:val="000000" w:themeColor="text1"/>
        </w:rPr>
        <w:t xml:space="preserve">) </w:t>
      </w:r>
      <w:r w:rsidR="000921A0" w:rsidRPr="00923E31">
        <w:rPr>
          <w:color w:val="000000" w:themeColor="text1"/>
        </w:rPr>
        <w:t>haematological decline and recovery</w:t>
      </w:r>
      <w:r w:rsidR="000921A0">
        <w:rPr>
          <w:color w:val="000000" w:themeColor="text1"/>
        </w:rPr>
        <w:t xml:space="preserve"> and ii) the risk of moderate and moderately severe anaemia.</w:t>
      </w:r>
    </w:p>
    <w:p w14:paraId="34C4FD27" w14:textId="2FF053BC" w:rsidR="00457F3C" w:rsidRPr="009A0A0D" w:rsidRDefault="007457F0" w:rsidP="008D37CC">
      <w:pPr>
        <w:pStyle w:val="ListParagraph"/>
        <w:numPr>
          <w:ilvl w:val="0"/>
          <w:numId w:val="6"/>
        </w:numPr>
        <w:spacing w:before="240" w:after="120" w:line="240" w:lineRule="auto"/>
        <w:ind w:left="714" w:hanging="357"/>
        <w:jc w:val="both"/>
        <w:rPr>
          <w:color w:val="000000" w:themeColor="text1"/>
          <w:lang w:val="en-US"/>
        </w:rPr>
      </w:pPr>
      <w:r>
        <w:rPr>
          <w:color w:val="000000" w:themeColor="text1"/>
          <w:lang w:val="en-US"/>
        </w:rPr>
        <w:t xml:space="preserve">Determine the </w:t>
      </w:r>
      <w:r w:rsidR="003908BE" w:rsidRPr="009A0A0D">
        <w:rPr>
          <w:color w:val="000000" w:themeColor="text1"/>
          <w:lang w:val="en-US"/>
        </w:rPr>
        <w:t xml:space="preserve">effect </w:t>
      </w:r>
      <w:r w:rsidR="0057024B" w:rsidRPr="009A0A0D">
        <w:rPr>
          <w:color w:val="000000" w:themeColor="text1"/>
          <w:lang w:val="en-US"/>
        </w:rPr>
        <w:t xml:space="preserve">of </w:t>
      </w:r>
      <w:r w:rsidR="00C35AA5" w:rsidRPr="009A0A0D">
        <w:rPr>
          <w:color w:val="000000" w:themeColor="text1"/>
          <w:lang w:val="en-US"/>
        </w:rPr>
        <w:t xml:space="preserve">slowly and rapidly eliminated blood </w:t>
      </w:r>
      <w:proofErr w:type="spellStart"/>
      <w:r w:rsidR="00C35AA5" w:rsidRPr="009A0A0D">
        <w:rPr>
          <w:color w:val="000000" w:themeColor="text1"/>
          <w:lang w:val="en-US"/>
        </w:rPr>
        <w:t>schizontocidal</w:t>
      </w:r>
      <w:proofErr w:type="spellEnd"/>
      <w:r w:rsidR="00C35AA5" w:rsidRPr="009A0A0D">
        <w:rPr>
          <w:color w:val="000000" w:themeColor="text1"/>
          <w:lang w:val="en-US"/>
        </w:rPr>
        <w:t xml:space="preserve"> treatments</w:t>
      </w:r>
      <w:r w:rsidR="003908BE" w:rsidRPr="009A0A0D">
        <w:rPr>
          <w:color w:val="000000" w:themeColor="text1"/>
          <w:lang w:val="en-US"/>
        </w:rPr>
        <w:t xml:space="preserve"> on </w:t>
      </w:r>
      <w:proofErr w:type="spellStart"/>
      <w:r w:rsidR="000921A0" w:rsidRPr="009A0A0D">
        <w:rPr>
          <w:color w:val="000000" w:themeColor="text1"/>
        </w:rPr>
        <w:t>i</w:t>
      </w:r>
      <w:proofErr w:type="spellEnd"/>
      <w:r w:rsidR="000921A0" w:rsidRPr="009A0A0D">
        <w:rPr>
          <w:color w:val="000000" w:themeColor="text1"/>
        </w:rPr>
        <w:t>) haematological decline and recovery and ii) the risk of moderate and moderately severe anaemia.</w:t>
      </w:r>
    </w:p>
    <w:p w14:paraId="0C4A16DA" w14:textId="77777777" w:rsidR="004C1564" w:rsidRPr="009A0A0D" w:rsidRDefault="004C1564" w:rsidP="0087669F">
      <w:pPr>
        <w:spacing w:after="0" w:line="240" w:lineRule="auto"/>
        <w:jc w:val="both"/>
        <w:rPr>
          <w:color w:val="000000" w:themeColor="text1"/>
        </w:rPr>
      </w:pPr>
    </w:p>
    <w:p w14:paraId="32B266C4" w14:textId="668E2350" w:rsidR="004C1564" w:rsidRPr="004C1564" w:rsidRDefault="00457F3C" w:rsidP="004C1564">
      <w:pPr>
        <w:pStyle w:val="Heading2"/>
        <w:rPr>
          <w:rFonts w:asciiTheme="majorHAnsi" w:hAnsiTheme="majorHAnsi"/>
          <w:color w:val="2E74B5" w:themeColor="accent1" w:themeShade="BF"/>
          <w:sz w:val="26"/>
        </w:rPr>
      </w:pPr>
      <w:bookmarkStart w:id="20" w:name="_Toc457660146"/>
      <w:bookmarkStart w:id="21" w:name="_Toc78809476"/>
      <w:r w:rsidRPr="009A0A0D">
        <w:rPr>
          <w:rStyle w:val="Strong"/>
          <w:rFonts w:asciiTheme="majorHAnsi" w:hAnsiTheme="majorHAnsi"/>
          <w:color w:val="2E74B5" w:themeColor="accent1" w:themeShade="BF"/>
          <w:sz w:val="26"/>
        </w:rPr>
        <w:t>2.2 Study endpoints</w:t>
      </w:r>
      <w:bookmarkEnd w:id="20"/>
      <w:bookmarkEnd w:id="21"/>
    </w:p>
    <w:p w14:paraId="1A8063EC" w14:textId="77777777" w:rsidR="004C1564" w:rsidRDefault="004C1564" w:rsidP="00457F3C">
      <w:pPr>
        <w:pStyle w:val="Default"/>
        <w:spacing w:line="276" w:lineRule="auto"/>
        <w:rPr>
          <w:rFonts w:asciiTheme="minorHAnsi" w:hAnsiTheme="minorHAnsi"/>
          <w:b/>
          <w:bCs/>
          <w:color w:val="000000" w:themeColor="text1"/>
          <w:sz w:val="22"/>
          <w:szCs w:val="22"/>
          <w:lang w:val="en-AU"/>
        </w:rPr>
      </w:pPr>
    </w:p>
    <w:p w14:paraId="5697FA54" w14:textId="246A3BAF" w:rsidR="00457F3C" w:rsidRPr="008D37CC" w:rsidRDefault="00457F3C" w:rsidP="00457F3C">
      <w:pPr>
        <w:pStyle w:val="Default"/>
        <w:spacing w:line="276" w:lineRule="auto"/>
        <w:rPr>
          <w:rFonts w:asciiTheme="minorHAnsi" w:hAnsiTheme="minorHAnsi"/>
          <w:color w:val="000000" w:themeColor="text1"/>
          <w:sz w:val="22"/>
          <w:szCs w:val="22"/>
          <w:lang w:val="en-AU"/>
        </w:rPr>
      </w:pPr>
      <w:r w:rsidRPr="008D37CC">
        <w:rPr>
          <w:rFonts w:asciiTheme="minorHAnsi" w:hAnsiTheme="minorHAnsi"/>
          <w:b/>
          <w:bCs/>
          <w:color w:val="000000" w:themeColor="text1"/>
          <w:sz w:val="22"/>
          <w:szCs w:val="22"/>
          <w:lang w:val="en-AU"/>
        </w:rPr>
        <w:t>Primary</w:t>
      </w:r>
      <w:r w:rsidRPr="008D37CC">
        <w:rPr>
          <w:rFonts w:asciiTheme="minorHAnsi" w:hAnsiTheme="minorHAnsi"/>
          <w:color w:val="000000" w:themeColor="text1"/>
          <w:sz w:val="22"/>
          <w:szCs w:val="22"/>
          <w:lang w:val="en-AU"/>
        </w:rPr>
        <w:t xml:space="preserve">: </w:t>
      </w:r>
    </w:p>
    <w:p w14:paraId="10B2A60D" w14:textId="36472C94" w:rsidR="00027FFC" w:rsidRDefault="00027FFC" w:rsidP="00BC4C6C">
      <w:pPr>
        <w:pStyle w:val="Default"/>
        <w:numPr>
          <w:ilvl w:val="0"/>
          <w:numId w:val="8"/>
        </w:numPr>
        <w:spacing w:line="276" w:lineRule="auto"/>
        <w:rPr>
          <w:rFonts w:asciiTheme="minorHAnsi" w:hAnsiTheme="minorHAnsi"/>
          <w:color w:val="000000" w:themeColor="text1"/>
          <w:sz w:val="22"/>
          <w:szCs w:val="22"/>
          <w:lang w:val="en-AU"/>
        </w:rPr>
      </w:pPr>
      <w:r>
        <w:rPr>
          <w:rFonts w:asciiTheme="minorHAnsi" w:hAnsiTheme="minorHAnsi"/>
          <w:color w:val="000000" w:themeColor="text1"/>
          <w:sz w:val="22"/>
          <w:szCs w:val="22"/>
          <w:lang w:val="en-AU"/>
        </w:rPr>
        <w:t>Incidence rate of moderate and moderately severe anaemia observed at monthly intervals up to 12 months</w:t>
      </w:r>
    </w:p>
    <w:p w14:paraId="12512904" w14:textId="77777777" w:rsidR="00106FA7" w:rsidRPr="008D37CC" w:rsidRDefault="00106FA7" w:rsidP="00457F3C">
      <w:pPr>
        <w:pStyle w:val="Default"/>
        <w:spacing w:line="276" w:lineRule="auto"/>
        <w:rPr>
          <w:rFonts w:asciiTheme="minorHAnsi" w:hAnsiTheme="minorHAnsi"/>
          <w:b/>
          <w:bCs/>
          <w:color w:val="000000" w:themeColor="text1"/>
          <w:sz w:val="22"/>
          <w:szCs w:val="22"/>
          <w:lang w:val="en-AU"/>
        </w:rPr>
      </w:pPr>
    </w:p>
    <w:p w14:paraId="75107E5C" w14:textId="77777777" w:rsidR="00457F3C" w:rsidRPr="008D37CC" w:rsidRDefault="00457F3C" w:rsidP="00457F3C">
      <w:pPr>
        <w:pStyle w:val="Default"/>
        <w:spacing w:line="276" w:lineRule="auto"/>
        <w:rPr>
          <w:rFonts w:asciiTheme="minorHAnsi" w:hAnsiTheme="minorHAnsi"/>
          <w:b/>
          <w:bCs/>
          <w:color w:val="000000" w:themeColor="text1"/>
          <w:sz w:val="22"/>
          <w:szCs w:val="22"/>
          <w:lang w:val="en-AU"/>
        </w:rPr>
      </w:pPr>
    </w:p>
    <w:p w14:paraId="14CC886F" w14:textId="77777777" w:rsidR="00457F3C" w:rsidRPr="008D37CC" w:rsidRDefault="00457F3C" w:rsidP="00457F3C">
      <w:pPr>
        <w:pStyle w:val="Default"/>
        <w:spacing w:line="276" w:lineRule="auto"/>
        <w:rPr>
          <w:rFonts w:asciiTheme="minorHAnsi" w:hAnsiTheme="minorHAnsi"/>
          <w:color w:val="000000" w:themeColor="text1"/>
          <w:sz w:val="22"/>
          <w:szCs w:val="22"/>
          <w:lang w:val="en-AU"/>
        </w:rPr>
      </w:pPr>
      <w:r w:rsidRPr="008D37CC">
        <w:rPr>
          <w:rFonts w:asciiTheme="minorHAnsi" w:hAnsiTheme="minorHAnsi"/>
          <w:b/>
          <w:bCs/>
          <w:color w:val="000000" w:themeColor="text1"/>
          <w:sz w:val="22"/>
          <w:szCs w:val="22"/>
          <w:lang w:val="en-AU"/>
        </w:rPr>
        <w:t>Secondary</w:t>
      </w:r>
      <w:r w:rsidRPr="008D37CC">
        <w:rPr>
          <w:rFonts w:asciiTheme="minorHAnsi" w:hAnsiTheme="minorHAnsi"/>
          <w:color w:val="000000" w:themeColor="text1"/>
          <w:sz w:val="22"/>
          <w:szCs w:val="22"/>
          <w:lang w:val="en-AU"/>
        </w:rPr>
        <w:t xml:space="preserve">: </w:t>
      </w:r>
    </w:p>
    <w:p w14:paraId="6DF5824F" w14:textId="2306C882" w:rsidR="003908BE" w:rsidRPr="00C459E7" w:rsidRDefault="003908BE" w:rsidP="003908BE">
      <w:pPr>
        <w:pStyle w:val="Default"/>
        <w:numPr>
          <w:ilvl w:val="0"/>
          <w:numId w:val="8"/>
        </w:numPr>
        <w:spacing w:line="276" w:lineRule="auto"/>
        <w:rPr>
          <w:rFonts w:asciiTheme="minorHAnsi" w:hAnsiTheme="minorHAnsi"/>
          <w:color w:val="000000" w:themeColor="text1"/>
          <w:sz w:val="22"/>
          <w:szCs w:val="22"/>
          <w:lang w:val="en-AU"/>
        </w:rPr>
      </w:pPr>
      <w:r>
        <w:rPr>
          <w:rFonts w:asciiTheme="minorHAnsi" w:hAnsiTheme="minorHAnsi"/>
          <w:sz w:val="22"/>
          <w:szCs w:val="22"/>
        </w:rPr>
        <w:t xml:space="preserve">Cumulative risk </w:t>
      </w:r>
      <w:r>
        <w:rPr>
          <w:rFonts w:asciiTheme="minorHAnsi" w:hAnsiTheme="minorHAnsi"/>
          <w:color w:val="000000" w:themeColor="text1"/>
          <w:sz w:val="22"/>
          <w:szCs w:val="22"/>
          <w:lang w:val="en-AU"/>
        </w:rPr>
        <w:t xml:space="preserve">of moderately severe anaemia over 12 months in patients presenting with a Hb </w:t>
      </w:r>
      <w:r w:rsidR="009A7EF8" w:rsidRPr="00B80841">
        <w:rPr>
          <w:rFonts w:cstheme="minorHAnsi"/>
          <w:color w:val="000000" w:themeColor="text1"/>
          <w:lang w:val="en-US"/>
        </w:rPr>
        <w:t>≥</w:t>
      </w:r>
      <w:r>
        <w:rPr>
          <w:rFonts w:asciiTheme="minorHAnsi" w:hAnsiTheme="minorHAnsi"/>
          <w:color w:val="000000" w:themeColor="text1"/>
          <w:sz w:val="22"/>
          <w:szCs w:val="22"/>
          <w:lang w:val="en-AU"/>
        </w:rPr>
        <w:t>7 g/dL</w:t>
      </w:r>
    </w:p>
    <w:p w14:paraId="21B504E0" w14:textId="5B7846A9" w:rsidR="000921A0" w:rsidRPr="000921A0" w:rsidRDefault="000921A0" w:rsidP="000921A0">
      <w:pPr>
        <w:pStyle w:val="Default"/>
        <w:numPr>
          <w:ilvl w:val="0"/>
          <w:numId w:val="8"/>
        </w:numPr>
        <w:spacing w:line="276" w:lineRule="auto"/>
        <w:rPr>
          <w:rFonts w:asciiTheme="minorHAnsi" w:hAnsiTheme="minorHAnsi"/>
          <w:color w:val="000000" w:themeColor="text1"/>
          <w:sz w:val="22"/>
          <w:szCs w:val="22"/>
          <w:lang w:val="en-AU"/>
        </w:rPr>
      </w:pPr>
      <w:r w:rsidRPr="000921A0">
        <w:rPr>
          <w:rFonts w:asciiTheme="minorHAnsi" w:hAnsiTheme="minorHAnsi"/>
          <w:sz w:val="22"/>
          <w:szCs w:val="22"/>
        </w:rPr>
        <w:t xml:space="preserve">Risk of moderate and moderately severe anaemia at day </w:t>
      </w:r>
      <w:r w:rsidR="00284FC8">
        <w:rPr>
          <w:rFonts w:asciiTheme="minorHAnsi" w:hAnsiTheme="minorHAnsi"/>
          <w:sz w:val="22"/>
          <w:szCs w:val="22"/>
        </w:rPr>
        <w:t xml:space="preserve">60, </w:t>
      </w:r>
      <w:r w:rsidRPr="000921A0">
        <w:rPr>
          <w:rFonts w:asciiTheme="minorHAnsi" w:hAnsiTheme="minorHAnsi"/>
          <w:sz w:val="22"/>
          <w:szCs w:val="22"/>
        </w:rPr>
        <w:t>90, 180 and 360</w:t>
      </w:r>
    </w:p>
    <w:p w14:paraId="059BDCC0" w14:textId="3B3372E9" w:rsidR="002574A7" w:rsidRPr="008D37CC" w:rsidRDefault="002574A7" w:rsidP="002574A7">
      <w:pPr>
        <w:pStyle w:val="Default"/>
        <w:numPr>
          <w:ilvl w:val="0"/>
          <w:numId w:val="8"/>
        </w:numPr>
        <w:spacing w:line="276" w:lineRule="auto"/>
        <w:rPr>
          <w:rFonts w:asciiTheme="minorHAnsi" w:hAnsiTheme="minorHAnsi"/>
          <w:color w:val="000000" w:themeColor="text1"/>
          <w:sz w:val="22"/>
          <w:szCs w:val="22"/>
          <w:lang w:val="en-AU"/>
        </w:rPr>
      </w:pPr>
      <w:r w:rsidRPr="008D37CC">
        <w:rPr>
          <w:rFonts w:asciiTheme="minorHAnsi" w:hAnsiTheme="minorHAnsi"/>
          <w:color w:val="000000" w:themeColor="text1"/>
          <w:sz w:val="22"/>
          <w:szCs w:val="22"/>
          <w:lang w:val="en-AU"/>
        </w:rPr>
        <w:t xml:space="preserve">Mean change in </w:t>
      </w:r>
      <w:r w:rsidRPr="002C5F7F">
        <w:rPr>
          <w:rFonts w:asciiTheme="minorHAnsi" w:hAnsiTheme="minorHAnsi"/>
          <w:color w:val="000000" w:themeColor="text1"/>
          <w:sz w:val="22"/>
          <w:szCs w:val="22"/>
          <w:lang w:val="en-AU"/>
        </w:rPr>
        <w:t xml:space="preserve">haemoglobin between day 0 and day </w:t>
      </w:r>
      <w:r>
        <w:rPr>
          <w:rFonts w:asciiTheme="minorHAnsi" w:hAnsiTheme="minorHAnsi"/>
          <w:color w:val="000000" w:themeColor="text1"/>
          <w:sz w:val="22"/>
          <w:szCs w:val="22"/>
          <w:lang w:val="en-AU"/>
        </w:rPr>
        <w:t>60</w:t>
      </w:r>
    </w:p>
    <w:p w14:paraId="1ADBF6D0" w14:textId="1BFE939C" w:rsidR="00027FFC" w:rsidRPr="008D37CC" w:rsidRDefault="00027FFC" w:rsidP="00027FFC">
      <w:pPr>
        <w:pStyle w:val="Default"/>
        <w:numPr>
          <w:ilvl w:val="0"/>
          <w:numId w:val="8"/>
        </w:numPr>
        <w:spacing w:line="276" w:lineRule="auto"/>
        <w:rPr>
          <w:rFonts w:asciiTheme="minorHAnsi" w:hAnsiTheme="minorHAnsi"/>
          <w:color w:val="000000" w:themeColor="text1"/>
          <w:sz w:val="22"/>
          <w:szCs w:val="22"/>
          <w:lang w:val="en-AU"/>
        </w:rPr>
      </w:pPr>
      <w:r w:rsidRPr="008D37CC">
        <w:rPr>
          <w:rFonts w:asciiTheme="minorHAnsi" w:hAnsiTheme="minorHAnsi"/>
          <w:color w:val="000000" w:themeColor="text1"/>
          <w:sz w:val="22"/>
          <w:szCs w:val="22"/>
          <w:lang w:val="en-AU"/>
        </w:rPr>
        <w:t xml:space="preserve">Mean change in </w:t>
      </w:r>
      <w:r w:rsidRPr="002C5F7F">
        <w:rPr>
          <w:rFonts w:asciiTheme="minorHAnsi" w:hAnsiTheme="minorHAnsi"/>
          <w:color w:val="000000" w:themeColor="text1"/>
          <w:sz w:val="22"/>
          <w:szCs w:val="22"/>
          <w:lang w:val="en-AU"/>
        </w:rPr>
        <w:t xml:space="preserve">haemoglobin between day 0 and day </w:t>
      </w:r>
      <w:r>
        <w:rPr>
          <w:rFonts w:asciiTheme="minorHAnsi" w:hAnsiTheme="minorHAnsi"/>
          <w:color w:val="000000" w:themeColor="text1"/>
          <w:sz w:val="22"/>
          <w:szCs w:val="22"/>
          <w:lang w:val="en-AU"/>
        </w:rPr>
        <w:t>90</w:t>
      </w:r>
    </w:p>
    <w:p w14:paraId="5E9191DA" w14:textId="17A27C12" w:rsidR="004C1564" w:rsidRPr="009A0A0D" w:rsidRDefault="00331025" w:rsidP="00BC4C6C">
      <w:pPr>
        <w:pStyle w:val="Default"/>
        <w:numPr>
          <w:ilvl w:val="0"/>
          <w:numId w:val="8"/>
        </w:numPr>
        <w:spacing w:line="276" w:lineRule="auto"/>
        <w:rPr>
          <w:rFonts w:asciiTheme="minorHAnsi" w:hAnsiTheme="minorHAnsi"/>
          <w:color w:val="000000" w:themeColor="text1"/>
          <w:sz w:val="22"/>
          <w:szCs w:val="22"/>
          <w:lang w:val="en-AU"/>
        </w:rPr>
      </w:pPr>
      <w:r w:rsidRPr="008D37CC">
        <w:rPr>
          <w:rFonts w:asciiTheme="minorHAnsi" w:hAnsiTheme="minorHAnsi"/>
          <w:color w:val="000000" w:themeColor="text1"/>
          <w:sz w:val="22"/>
          <w:szCs w:val="22"/>
          <w:lang w:val="en-AU"/>
        </w:rPr>
        <w:t xml:space="preserve">Mean change in haemoglobin between day </w:t>
      </w:r>
      <w:r w:rsidRPr="009A0A0D">
        <w:rPr>
          <w:rFonts w:asciiTheme="minorHAnsi" w:hAnsiTheme="minorHAnsi"/>
          <w:color w:val="000000" w:themeColor="text1"/>
          <w:sz w:val="22"/>
          <w:szCs w:val="22"/>
          <w:lang w:val="en-AU"/>
        </w:rPr>
        <w:t>0 and day 180</w:t>
      </w:r>
    </w:p>
    <w:p w14:paraId="4F413C10" w14:textId="4AE8FCBE" w:rsidR="00160BB3" w:rsidRPr="00785768" w:rsidRDefault="00F8627F" w:rsidP="002311A1">
      <w:pPr>
        <w:pStyle w:val="Default"/>
        <w:numPr>
          <w:ilvl w:val="0"/>
          <w:numId w:val="8"/>
        </w:numPr>
        <w:spacing w:line="276" w:lineRule="auto"/>
        <w:rPr>
          <w:rFonts w:asciiTheme="minorHAnsi" w:hAnsiTheme="minorHAnsi"/>
          <w:color w:val="000000" w:themeColor="text1"/>
          <w:sz w:val="22"/>
          <w:szCs w:val="22"/>
          <w:lang w:val="en-AU"/>
        </w:rPr>
      </w:pPr>
      <w:r w:rsidRPr="009A0A0D">
        <w:rPr>
          <w:rFonts w:asciiTheme="minorHAnsi" w:hAnsiTheme="minorHAnsi"/>
          <w:color w:val="000000" w:themeColor="text1"/>
          <w:sz w:val="22"/>
          <w:szCs w:val="22"/>
          <w:lang w:val="en-AU"/>
        </w:rPr>
        <w:t>Mean change in haemoglobin between day 0 and day 36</w:t>
      </w:r>
      <w:r w:rsidR="00AA0057" w:rsidRPr="009A0A0D">
        <w:rPr>
          <w:rFonts w:asciiTheme="minorHAnsi" w:hAnsiTheme="minorHAnsi"/>
          <w:color w:val="000000" w:themeColor="text1"/>
          <w:sz w:val="22"/>
          <w:szCs w:val="22"/>
          <w:lang w:val="en-AU"/>
        </w:rPr>
        <w:t>0</w:t>
      </w:r>
    </w:p>
    <w:p w14:paraId="273D42F3" w14:textId="77777777" w:rsidR="00457F3C" w:rsidRPr="003F41FF" w:rsidRDefault="00457F3C" w:rsidP="00457F3C">
      <w:pPr>
        <w:rPr>
          <w:rStyle w:val="Strong"/>
          <w:color w:val="000000" w:themeColor="text1"/>
          <w:lang w:val="en-AU"/>
        </w:rPr>
      </w:pPr>
    </w:p>
    <w:p w14:paraId="743E3D37" w14:textId="5C1C1F80" w:rsidR="00457F3C" w:rsidRPr="003F41FF" w:rsidRDefault="00457F3C" w:rsidP="004A4FF4">
      <w:pPr>
        <w:pStyle w:val="Heading2"/>
        <w:numPr>
          <w:ilvl w:val="1"/>
          <w:numId w:val="18"/>
        </w:numPr>
        <w:rPr>
          <w:rFonts w:asciiTheme="majorHAnsi" w:hAnsiTheme="majorHAnsi"/>
          <w:color w:val="0070C0"/>
          <w:sz w:val="26"/>
          <w:szCs w:val="26"/>
        </w:rPr>
      </w:pPr>
      <w:bookmarkStart w:id="22" w:name="_Toc457660147"/>
      <w:bookmarkStart w:id="23" w:name="_Toc78809477"/>
      <w:r w:rsidRPr="004C1564">
        <w:rPr>
          <w:rFonts w:asciiTheme="majorHAnsi" w:hAnsiTheme="majorHAnsi"/>
          <w:color w:val="0070C0"/>
          <w:sz w:val="26"/>
          <w:szCs w:val="26"/>
        </w:rPr>
        <w:t>Definitions of Endpoints</w:t>
      </w:r>
      <w:bookmarkEnd w:id="22"/>
      <w:bookmarkEnd w:id="23"/>
      <w:r w:rsidRPr="003F41FF">
        <w:rPr>
          <w:rFonts w:asciiTheme="majorHAnsi" w:hAnsiTheme="majorHAnsi"/>
          <w:color w:val="0070C0"/>
          <w:sz w:val="26"/>
          <w:szCs w:val="26"/>
        </w:rPr>
        <w:t xml:space="preserve"> </w:t>
      </w:r>
    </w:p>
    <w:p w14:paraId="1C45E4B0" w14:textId="05070D4A" w:rsidR="00A543FF" w:rsidRDefault="00FA0DCA" w:rsidP="00FA0DCA">
      <w:pPr>
        <w:pStyle w:val="Default"/>
        <w:spacing w:line="276" w:lineRule="auto"/>
        <w:rPr>
          <w:rFonts w:asciiTheme="minorHAnsi" w:hAnsiTheme="minorHAnsi"/>
          <w:color w:val="000000" w:themeColor="text1"/>
          <w:sz w:val="22"/>
          <w:szCs w:val="22"/>
          <w:lang w:val="en-AU"/>
        </w:rPr>
      </w:pPr>
      <w:r w:rsidRPr="009A0A0D">
        <w:rPr>
          <w:rFonts w:asciiTheme="minorHAnsi" w:hAnsiTheme="minorHAnsi"/>
          <w:color w:val="000000" w:themeColor="text1"/>
          <w:sz w:val="22"/>
          <w:szCs w:val="22"/>
          <w:lang w:val="en-AU"/>
        </w:rPr>
        <w:t xml:space="preserve">The </w:t>
      </w:r>
      <w:r w:rsidR="009A0A0D" w:rsidRPr="009A0A0D">
        <w:rPr>
          <w:rFonts w:asciiTheme="minorHAnsi" w:hAnsiTheme="minorHAnsi"/>
          <w:color w:val="000000" w:themeColor="text1"/>
          <w:sz w:val="22"/>
          <w:szCs w:val="22"/>
          <w:lang w:val="en-AU"/>
        </w:rPr>
        <w:t>i</w:t>
      </w:r>
      <w:r w:rsidRPr="009A0A0D">
        <w:rPr>
          <w:rFonts w:asciiTheme="minorHAnsi" w:hAnsiTheme="minorHAnsi"/>
          <w:color w:val="000000" w:themeColor="text1"/>
          <w:sz w:val="22"/>
          <w:szCs w:val="22"/>
          <w:lang w:val="en-AU"/>
        </w:rPr>
        <w:t xml:space="preserve">ncidence rate of moderate and moderately severe anaemia will </w:t>
      </w:r>
      <w:r w:rsidR="00E870D3" w:rsidRPr="009A0A0D">
        <w:rPr>
          <w:rFonts w:asciiTheme="minorHAnsi" w:hAnsiTheme="minorHAnsi"/>
          <w:color w:val="000000" w:themeColor="text1"/>
          <w:sz w:val="22"/>
          <w:szCs w:val="22"/>
          <w:lang w:val="en-AU"/>
        </w:rPr>
        <w:t xml:space="preserve">be </w:t>
      </w:r>
      <w:r w:rsidRPr="009A0A0D">
        <w:rPr>
          <w:rFonts w:asciiTheme="minorHAnsi" w:hAnsiTheme="minorHAnsi"/>
          <w:color w:val="000000" w:themeColor="text1"/>
          <w:sz w:val="22"/>
          <w:szCs w:val="22"/>
          <w:lang w:val="en-AU"/>
        </w:rPr>
        <w:t xml:space="preserve">determined from monthly </w:t>
      </w:r>
      <w:r w:rsidR="002B5FB1">
        <w:rPr>
          <w:rFonts w:asciiTheme="minorHAnsi" w:hAnsiTheme="minorHAnsi"/>
          <w:color w:val="000000" w:themeColor="text1"/>
          <w:sz w:val="22"/>
          <w:szCs w:val="22"/>
          <w:lang w:val="en-AU"/>
        </w:rPr>
        <w:t xml:space="preserve">(30 days) </w:t>
      </w:r>
      <w:r w:rsidRPr="009A0A0D">
        <w:rPr>
          <w:rFonts w:asciiTheme="minorHAnsi" w:hAnsiTheme="minorHAnsi"/>
          <w:color w:val="000000" w:themeColor="text1"/>
          <w:sz w:val="22"/>
          <w:szCs w:val="22"/>
          <w:lang w:val="en-AU"/>
        </w:rPr>
        <w:t>observations up to 12 months. If more than one observation</w:t>
      </w:r>
      <w:r w:rsidR="009A0A0D" w:rsidRPr="009A0A0D">
        <w:rPr>
          <w:rFonts w:asciiTheme="minorHAnsi" w:hAnsiTheme="minorHAnsi"/>
          <w:color w:val="000000" w:themeColor="text1"/>
          <w:sz w:val="22"/>
          <w:szCs w:val="22"/>
          <w:lang w:val="en-AU"/>
        </w:rPr>
        <w:t xml:space="preserve"> is available</w:t>
      </w:r>
      <w:r w:rsidRPr="009A0A0D">
        <w:rPr>
          <w:rFonts w:asciiTheme="minorHAnsi" w:hAnsiTheme="minorHAnsi"/>
          <w:color w:val="000000" w:themeColor="text1"/>
          <w:sz w:val="22"/>
          <w:szCs w:val="22"/>
          <w:lang w:val="en-AU"/>
        </w:rPr>
        <w:t xml:space="preserve"> within </w:t>
      </w:r>
      <w:r w:rsidR="00E870D3" w:rsidRPr="009A0A0D">
        <w:rPr>
          <w:rFonts w:asciiTheme="minorHAnsi" w:hAnsiTheme="minorHAnsi"/>
          <w:color w:val="000000" w:themeColor="text1"/>
          <w:sz w:val="22"/>
          <w:szCs w:val="22"/>
          <w:lang w:val="en-AU"/>
        </w:rPr>
        <w:t xml:space="preserve">the observation </w:t>
      </w:r>
      <w:proofErr w:type="gramStart"/>
      <w:r w:rsidR="00E870D3" w:rsidRPr="009A0A0D">
        <w:rPr>
          <w:rFonts w:asciiTheme="minorHAnsi" w:hAnsiTheme="minorHAnsi"/>
          <w:color w:val="000000" w:themeColor="text1"/>
          <w:sz w:val="22"/>
          <w:szCs w:val="22"/>
          <w:lang w:val="en-AU"/>
        </w:rPr>
        <w:t>period</w:t>
      </w:r>
      <w:proofErr w:type="gramEnd"/>
      <w:r w:rsidR="00E870D3" w:rsidRPr="009A0A0D">
        <w:rPr>
          <w:rFonts w:asciiTheme="minorHAnsi" w:hAnsiTheme="minorHAnsi"/>
          <w:color w:val="000000" w:themeColor="text1"/>
          <w:sz w:val="22"/>
          <w:szCs w:val="22"/>
          <w:lang w:val="en-AU"/>
        </w:rPr>
        <w:t xml:space="preserve"> then the </w:t>
      </w:r>
      <w:r w:rsidRPr="009A0A0D">
        <w:rPr>
          <w:rFonts w:asciiTheme="minorHAnsi" w:hAnsiTheme="minorHAnsi"/>
          <w:color w:val="000000" w:themeColor="text1"/>
          <w:sz w:val="22"/>
          <w:szCs w:val="22"/>
          <w:lang w:val="en-AU"/>
        </w:rPr>
        <w:t xml:space="preserve">minimum </w:t>
      </w:r>
      <w:r w:rsidR="009A0A0D" w:rsidRPr="009A0A0D">
        <w:rPr>
          <w:rFonts w:asciiTheme="minorHAnsi" w:hAnsiTheme="minorHAnsi"/>
          <w:color w:val="000000" w:themeColor="text1"/>
          <w:sz w:val="22"/>
          <w:szCs w:val="22"/>
          <w:lang w:val="en-AU"/>
        </w:rPr>
        <w:t>haemoglobin</w:t>
      </w:r>
      <w:r w:rsidRPr="009A0A0D">
        <w:rPr>
          <w:rFonts w:asciiTheme="minorHAnsi" w:hAnsiTheme="minorHAnsi"/>
          <w:color w:val="000000" w:themeColor="text1"/>
          <w:sz w:val="22"/>
          <w:szCs w:val="22"/>
          <w:lang w:val="en-AU"/>
        </w:rPr>
        <w:t xml:space="preserve"> will be used.</w:t>
      </w:r>
      <w:r>
        <w:rPr>
          <w:rFonts w:asciiTheme="minorHAnsi" w:hAnsiTheme="minorHAnsi"/>
          <w:color w:val="000000" w:themeColor="text1"/>
          <w:sz w:val="22"/>
          <w:szCs w:val="22"/>
          <w:lang w:val="en-AU"/>
        </w:rPr>
        <w:t xml:space="preserve"> </w:t>
      </w:r>
      <w:r w:rsidR="00A543FF">
        <w:rPr>
          <w:rFonts w:asciiTheme="minorHAnsi" w:hAnsiTheme="minorHAnsi"/>
          <w:color w:val="000000" w:themeColor="text1"/>
          <w:sz w:val="22"/>
          <w:szCs w:val="22"/>
          <w:lang w:val="en-AU"/>
        </w:rPr>
        <w:t xml:space="preserve">The following assumptions will be made </w:t>
      </w:r>
      <w:r w:rsidR="00BF64D6">
        <w:rPr>
          <w:rFonts w:asciiTheme="minorHAnsi" w:hAnsiTheme="minorHAnsi"/>
          <w:color w:val="000000" w:themeColor="text1"/>
          <w:sz w:val="22"/>
          <w:szCs w:val="22"/>
          <w:lang w:val="en-AU"/>
        </w:rPr>
        <w:t xml:space="preserve">for the cumulative risk analysis </w:t>
      </w:r>
      <w:r w:rsidR="00A543FF">
        <w:rPr>
          <w:rFonts w:asciiTheme="minorHAnsi" w:hAnsiTheme="minorHAnsi"/>
          <w:color w:val="000000" w:themeColor="text1"/>
          <w:sz w:val="22"/>
          <w:szCs w:val="22"/>
          <w:lang w:val="en-AU"/>
        </w:rPr>
        <w:t>where there are missing haemoglobin data for a single month X</w:t>
      </w:r>
      <w:r w:rsidR="00BF64D6">
        <w:rPr>
          <w:rFonts w:asciiTheme="minorHAnsi" w:hAnsiTheme="minorHAnsi"/>
          <w:color w:val="000000" w:themeColor="text1"/>
          <w:sz w:val="22"/>
          <w:szCs w:val="22"/>
          <w:lang w:val="en-AU"/>
        </w:rPr>
        <w:t>:</w:t>
      </w:r>
    </w:p>
    <w:p w14:paraId="1373281A" w14:textId="4F201156" w:rsidR="00FA0DCA" w:rsidRDefault="001F1360" w:rsidP="00FA0DCA">
      <w:pPr>
        <w:pStyle w:val="Default"/>
        <w:spacing w:line="276" w:lineRule="auto"/>
        <w:rPr>
          <w:rFonts w:asciiTheme="minorHAnsi" w:hAnsiTheme="minorHAnsi"/>
          <w:color w:val="000000" w:themeColor="text1"/>
          <w:sz w:val="22"/>
          <w:szCs w:val="22"/>
          <w:lang w:val="en-AU"/>
        </w:rPr>
      </w:pPr>
      <w:r>
        <w:rPr>
          <w:rFonts w:asciiTheme="minorHAnsi" w:hAnsiTheme="minorHAnsi"/>
          <w:color w:val="000000" w:themeColor="text1"/>
          <w:sz w:val="22"/>
          <w:szCs w:val="22"/>
          <w:lang w:val="en-AU"/>
        </w:rPr>
        <w:t xml:space="preserve"> </w:t>
      </w:r>
      <w:r w:rsidR="00FA0DCA">
        <w:rPr>
          <w:rFonts w:asciiTheme="minorHAnsi" w:hAnsiTheme="minorHAnsi"/>
          <w:color w:val="000000" w:themeColor="text1"/>
          <w:sz w:val="22"/>
          <w:szCs w:val="22"/>
          <w:lang w:val="en-AU"/>
        </w:rPr>
        <w:t xml:space="preserve"> </w:t>
      </w:r>
    </w:p>
    <w:tbl>
      <w:tblPr>
        <w:tblStyle w:val="TableGrid"/>
        <w:tblW w:w="9067" w:type="dxa"/>
        <w:tblLook w:val="04A0" w:firstRow="1" w:lastRow="0" w:firstColumn="1" w:lastColumn="0" w:noHBand="0" w:noVBand="1"/>
      </w:tblPr>
      <w:tblGrid>
        <w:gridCol w:w="1699"/>
        <w:gridCol w:w="1699"/>
        <w:gridCol w:w="1700"/>
        <w:gridCol w:w="3969"/>
      </w:tblGrid>
      <w:tr w:rsidR="00A543FF" w14:paraId="6FBE4935" w14:textId="77777777" w:rsidTr="00BF64D6">
        <w:trPr>
          <w:trHeight w:val="397"/>
        </w:trPr>
        <w:tc>
          <w:tcPr>
            <w:tcW w:w="5098" w:type="dxa"/>
            <w:gridSpan w:val="3"/>
            <w:vAlign w:val="center"/>
          </w:tcPr>
          <w:p w14:paraId="781D338D" w14:textId="0DA28563" w:rsidR="00A543FF" w:rsidRDefault="00A543FF" w:rsidP="00BF64D6">
            <w:pPr>
              <w:spacing w:after="0" w:line="240" w:lineRule="auto"/>
              <w:jc w:val="center"/>
              <w:rPr>
                <w:rFonts w:cstheme="minorHAnsi"/>
                <w:color w:val="000000" w:themeColor="text1"/>
              </w:rPr>
            </w:pPr>
            <w:proofErr w:type="spellStart"/>
            <w:r>
              <w:rPr>
                <w:rFonts w:cstheme="minorHAnsi"/>
                <w:color w:val="000000" w:themeColor="text1"/>
              </w:rPr>
              <w:t>Haemoglobin</w:t>
            </w:r>
            <w:proofErr w:type="spellEnd"/>
          </w:p>
        </w:tc>
        <w:tc>
          <w:tcPr>
            <w:tcW w:w="3969" w:type="dxa"/>
            <w:vMerge w:val="restart"/>
            <w:vAlign w:val="center"/>
          </w:tcPr>
          <w:p w14:paraId="134F9971" w14:textId="515E7F7A" w:rsidR="00A543FF" w:rsidRDefault="00C57A88" w:rsidP="00BF64D6">
            <w:pPr>
              <w:spacing w:after="0" w:line="240" w:lineRule="auto"/>
              <w:jc w:val="center"/>
              <w:rPr>
                <w:rFonts w:cstheme="minorHAnsi"/>
                <w:color w:val="000000" w:themeColor="text1"/>
              </w:rPr>
            </w:pPr>
            <w:r>
              <w:rPr>
                <w:rFonts w:cstheme="minorHAnsi"/>
                <w:color w:val="000000" w:themeColor="text1"/>
              </w:rPr>
              <w:t>Assumption for month X</w:t>
            </w:r>
          </w:p>
        </w:tc>
      </w:tr>
      <w:tr w:rsidR="00A543FF" w14:paraId="175647D3" w14:textId="77777777" w:rsidTr="00BF64D6">
        <w:trPr>
          <w:trHeight w:val="397"/>
        </w:trPr>
        <w:tc>
          <w:tcPr>
            <w:tcW w:w="1699" w:type="dxa"/>
            <w:vAlign w:val="center"/>
          </w:tcPr>
          <w:p w14:paraId="720B6931" w14:textId="7930CE8B" w:rsidR="00A543FF" w:rsidRDefault="00A543FF" w:rsidP="00BF64D6">
            <w:pPr>
              <w:spacing w:after="0" w:line="240" w:lineRule="auto"/>
              <w:jc w:val="center"/>
              <w:rPr>
                <w:rFonts w:cstheme="minorHAnsi"/>
                <w:color w:val="000000" w:themeColor="text1"/>
              </w:rPr>
            </w:pPr>
            <w:r>
              <w:rPr>
                <w:rFonts w:cstheme="minorHAnsi"/>
                <w:color w:val="000000" w:themeColor="text1"/>
              </w:rPr>
              <w:t>Month X-1</w:t>
            </w:r>
          </w:p>
        </w:tc>
        <w:tc>
          <w:tcPr>
            <w:tcW w:w="1699" w:type="dxa"/>
            <w:vAlign w:val="center"/>
          </w:tcPr>
          <w:p w14:paraId="3ACF6F38" w14:textId="67299959" w:rsidR="00A543FF" w:rsidRDefault="00A543FF" w:rsidP="00BF64D6">
            <w:pPr>
              <w:spacing w:after="0" w:line="240" w:lineRule="auto"/>
              <w:jc w:val="center"/>
              <w:rPr>
                <w:rFonts w:cstheme="minorHAnsi"/>
                <w:color w:val="000000" w:themeColor="text1"/>
              </w:rPr>
            </w:pPr>
            <w:r>
              <w:rPr>
                <w:rFonts w:cstheme="minorHAnsi"/>
                <w:color w:val="000000" w:themeColor="text1"/>
              </w:rPr>
              <w:t>Month X</w:t>
            </w:r>
          </w:p>
        </w:tc>
        <w:tc>
          <w:tcPr>
            <w:tcW w:w="1700" w:type="dxa"/>
            <w:vAlign w:val="center"/>
          </w:tcPr>
          <w:p w14:paraId="42EA78E8" w14:textId="435A0559" w:rsidR="00A543FF" w:rsidRDefault="00A543FF" w:rsidP="00BF64D6">
            <w:pPr>
              <w:spacing w:after="0" w:line="240" w:lineRule="auto"/>
              <w:jc w:val="center"/>
              <w:rPr>
                <w:rFonts w:cstheme="minorHAnsi"/>
                <w:color w:val="000000" w:themeColor="text1"/>
              </w:rPr>
            </w:pPr>
            <w:r>
              <w:rPr>
                <w:rFonts w:cstheme="minorHAnsi"/>
                <w:color w:val="000000" w:themeColor="text1"/>
              </w:rPr>
              <w:t>Month X+1</w:t>
            </w:r>
          </w:p>
        </w:tc>
        <w:tc>
          <w:tcPr>
            <w:tcW w:w="3969" w:type="dxa"/>
            <w:vMerge/>
          </w:tcPr>
          <w:p w14:paraId="39233934" w14:textId="77777777" w:rsidR="00A543FF" w:rsidRDefault="00A543FF" w:rsidP="00BF64D6">
            <w:pPr>
              <w:spacing w:after="0" w:line="240" w:lineRule="auto"/>
              <w:rPr>
                <w:rFonts w:cstheme="minorHAnsi"/>
                <w:color w:val="000000" w:themeColor="text1"/>
              </w:rPr>
            </w:pPr>
          </w:p>
        </w:tc>
      </w:tr>
      <w:tr w:rsidR="00A543FF" w14:paraId="55F15697" w14:textId="77777777" w:rsidTr="00BF64D6">
        <w:trPr>
          <w:trHeight w:val="397"/>
        </w:trPr>
        <w:tc>
          <w:tcPr>
            <w:tcW w:w="1699" w:type="dxa"/>
            <w:vAlign w:val="center"/>
          </w:tcPr>
          <w:p w14:paraId="640E2B83" w14:textId="6C2A6087" w:rsidR="00A543FF" w:rsidRDefault="00C57A88" w:rsidP="00BF64D6">
            <w:pPr>
              <w:spacing w:after="0" w:line="240" w:lineRule="auto"/>
              <w:jc w:val="center"/>
              <w:rPr>
                <w:rFonts w:cstheme="minorHAnsi"/>
                <w:color w:val="000000" w:themeColor="text1"/>
              </w:rPr>
            </w:pPr>
            <w:r>
              <w:rPr>
                <w:rFonts w:cstheme="minorHAnsi"/>
                <w:color w:val="000000" w:themeColor="text1"/>
              </w:rPr>
              <w:t xml:space="preserve">Not </w:t>
            </w:r>
            <w:proofErr w:type="spellStart"/>
            <w:r>
              <w:rPr>
                <w:rFonts w:cstheme="minorHAnsi"/>
                <w:color w:val="000000" w:themeColor="text1"/>
              </w:rPr>
              <w:t>anaemic</w:t>
            </w:r>
            <w:proofErr w:type="spellEnd"/>
          </w:p>
        </w:tc>
        <w:tc>
          <w:tcPr>
            <w:tcW w:w="1699" w:type="dxa"/>
            <w:vAlign w:val="center"/>
          </w:tcPr>
          <w:p w14:paraId="0EA833D5" w14:textId="6B70AD24" w:rsidR="00A543FF" w:rsidRDefault="00A543FF" w:rsidP="00BF64D6">
            <w:pPr>
              <w:spacing w:after="0" w:line="240" w:lineRule="auto"/>
              <w:jc w:val="center"/>
              <w:rPr>
                <w:rFonts w:cstheme="minorHAnsi"/>
                <w:color w:val="000000" w:themeColor="text1"/>
              </w:rPr>
            </w:pPr>
            <w:r>
              <w:rPr>
                <w:rFonts w:cstheme="minorHAnsi"/>
                <w:color w:val="000000" w:themeColor="text1"/>
              </w:rPr>
              <w:t>Missing</w:t>
            </w:r>
          </w:p>
        </w:tc>
        <w:tc>
          <w:tcPr>
            <w:tcW w:w="1700" w:type="dxa"/>
            <w:vAlign w:val="center"/>
          </w:tcPr>
          <w:p w14:paraId="65D933CA" w14:textId="506472D1" w:rsidR="00A543FF" w:rsidRDefault="00C57A88" w:rsidP="00BF64D6">
            <w:pPr>
              <w:spacing w:after="0" w:line="240" w:lineRule="auto"/>
              <w:jc w:val="center"/>
              <w:rPr>
                <w:rFonts w:cstheme="minorHAnsi"/>
                <w:color w:val="000000" w:themeColor="text1"/>
              </w:rPr>
            </w:pPr>
            <w:r>
              <w:rPr>
                <w:rFonts w:cstheme="minorHAnsi"/>
                <w:color w:val="000000" w:themeColor="text1"/>
              </w:rPr>
              <w:t xml:space="preserve">Not </w:t>
            </w:r>
            <w:proofErr w:type="spellStart"/>
            <w:r>
              <w:rPr>
                <w:rFonts w:cstheme="minorHAnsi"/>
                <w:color w:val="000000" w:themeColor="text1"/>
              </w:rPr>
              <w:t>anaemic</w:t>
            </w:r>
            <w:proofErr w:type="spellEnd"/>
          </w:p>
        </w:tc>
        <w:tc>
          <w:tcPr>
            <w:tcW w:w="3969" w:type="dxa"/>
          </w:tcPr>
          <w:p w14:paraId="42D3E47D" w14:textId="5D3AB666" w:rsidR="00A543FF" w:rsidRDefault="00C57A88" w:rsidP="00C57A88">
            <w:pPr>
              <w:spacing w:after="0" w:line="240" w:lineRule="auto"/>
              <w:jc w:val="center"/>
              <w:rPr>
                <w:rFonts w:cstheme="minorHAnsi"/>
                <w:color w:val="000000" w:themeColor="text1"/>
              </w:rPr>
            </w:pPr>
            <w:r>
              <w:rPr>
                <w:rFonts w:cstheme="minorHAnsi"/>
                <w:color w:val="000000" w:themeColor="text1"/>
              </w:rPr>
              <w:t xml:space="preserve">Not </w:t>
            </w:r>
            <w:proofErr w:type="spellStart"/>
            <w:r>
              <w:rPr>
                <w:rFonts w:cstheme="minorHAnsi"/>
                <w:color w:val="000000" w:themeColor="text1"/>
              </w:rPr>
              <w:t>anaemic</w:t>
            </w:r>
            <w:proofErr w:type="spellEnd"/>
          </w:p>
        </w:tc>
      </w:tr>
      <w:tr w:rsidR="00A543FF" w14:paraId="2CFB690A" w14:textId="77777777" w:rsidTr="00BF64D6">
        <w:trPr>
          <w:trHeight w:val="397"/>
        </w:trPr>
        <w:tc>
          <w:tcPr>
            <w:tcW w:w="1699" w:type="dxa"/>
            <w:vAlign w:val="center"/>
          </w:tcPr>
          <w:p w14:paraId="2693CE20" w14:textId="44B2F5B3" w:rsidR="00A543FF" w:rsidRDefault="00A543FF" w:rsidP="00BF64D6">
            <w:pPr>
              <w:spacing w:after="0" w:line="240" w:lineRule="auto"/>
              <w:jc w:val="center"/>
              <w:rPr>
                <w:rFonts w:cstheme="minorHAnsi"/>
                <w:color w:val="000000" w:themeColor="text1"/>
              </w:rPr>
            </w:pPr>
            <w:proofErr w:type="spellStart"/>
            <w:r>
              <w:rPr>
                <w:rFonts w:cstheme="minorHAnsi"/>
                <w:color w:val="000000" w:themeColor="text1"/>
              </w:rPr>
              <w:t>Anaemi</w:t>
            </w:r>
            <w:r w:rsidR="00C57A88">
              <w:rPr>
                <w:rFonts w:cstheme="minorHAnsi"/>
                <w:color w:val="000000" w:themeColor="text1"/>
              </w:rPr>
              <w:t>c</w:t>
            </w:r>
            <w:proofErr w:type="spellEnd"/>
          </w:p>
        </w:tc>
        <w:tc>
          <w:tcPr>
            <w:tcW w:w="1699" w:type="dxa"/>
            <w:vAlign w:val="center"/>
          </w:tcPr>
          <w:p w14:paraId="0F57715A" w14:textId="26F65709" w:rsidR="00A543FF" w:rsidRDefault="00A543FF" w:rsidP="00BF64D6">
            <w:pPr>
              <w:spacing w:after="0" w:line="240" w:lineRule="auto"/>
              <w:jc w:val="center"/>
              <w:rPr>
                <w:rFonts w:cstheme="minorHAnsi"/>
                <w:color w:val="000000" w:themeColor="text1"/>
              </w:rPr>
            </w:pPr>
            <w:r>
              <w:rPr>
                <w:rFonts w:cstheme="minorHAnsi"/>
                <w:color w:val="000000" w:themeColor="text1"/>
              </w:rPr>
              <w:t>Missing</w:t>
            </w:r>
          </w:p>
        </w:tc>
        <w:tc>
          <w:tcPr>
            <w:tcW w:w="1700" w:type="dxa"/>
            <w:vAlign w:val="center"/>
          </w:tcPr>
          <w:p w14:paraId="28A4475D" w14:textId="341EAADE" w:rsidR="00A543FF" w:rsidRDefault="00A543FF" w:rsidP="00BF64D6">
            <w:pPr>
              <w:spacing w:after="0" w:line="240" w:lineRule="auto"/>
              <w:jc w:val="center"/>
              <w:rPr>
                <w:rFonts w:cstheme="minorHAnsi"/>
                <w:color w:val="000000" w:themeColor="text1"/>
              </w:rPr>
            </w:pPr>
            <w:proofErr w:type="spellStart"/>
            <w:r>
              <w:rPr>
                <w:rFonts w:cstheme="minorHAnsi"/>
                <w:color w:val="000000" w:themeColor="text1"/>
              </w:rPr>
              <w:t>Anaemi</w:t>
            </w:r>
            <w:r w:rsidR="00C57A88">
              <w:rPr>
                <w:rFonts w:cstheme="minorHAnsi"/>
                <w:color w:val="000000" w:themeColor="text1"/>
              </w:rPr>
              <w:t>c</w:t>
            </w:r>
            <w:proofErr w:type="spellEnd"/>
          </w:p>
        </w:tc>
        <w:tc>
          <w:tcPr>
            <w:tcW w:w="3969" w:type="dxa"/>
          </w:tcPr>
          <w:p w14:paraId="152E518E" w14:textId="70781201" w:rsidR="00A543FF" w:rsidRDefault="00C57A88" w:rsidP="00C57A88">
            <w:pPr>
              <w:spacing w:after="0" w:line="240" w:lineRule="auto"/>
              <w:jc w:val="center"/>
              <w:rPr>
                <w:rFonts w:cstheme="minorHAnsi"/>
                <w:color w:val="000000" w:themeColor="text1"/>
              </w:rPr>
            </w:pPr>
            <w:proofErr w:type="spellStart"/>
            <w:r>
              <w:rPr>
                <w:rFonts w:cstheme="minorHAnsi"/>
                <w:color w:val="000000" w:themeColor="text1"/>
              </w:rPr>
              <w:t>Anaemic</w:t>
            </w:r>
            <w:proofErr w:type="spellEnd"/>
          </w:p>
        </w:tc>
      </w:tr>
      <w:tr w:rsidR="00A543FF" w14:paraId="654AF3D0" w14:textId="77777777" w:rsidTr="00BF64D6">
        <w:trPr>
          <w:trHeight w:val="397"/>
        </w:trPr>
        <w:tc>
          <w:tcPr>
            <w:tcW w:w="1699" w:type="dxa"/>
            <w:vAlign w:val="center"/>
          </w:tcPr>
          <w:p w14:paraId="43F95DCE" w14:textId="7B375154" w:rsidR="00A543FF" w:rsidRDefault="00C57A88" w:rsidP="00BF64D6">
            <w:pPr>
              <w:spacing w:after="0" w:line="240" w:lineRule="auto"/>
              <w:jc w:val="center"/>
              <w:rPr>
                <w:rFonts w:cstheme="minorHAnsi"/>
                <w:color w:val="000000" w:themeColor="text1"/>
              </w:rPr>
            </w:pPr>
            <w:r>
              <w:rPr>
                <w:rFonts w:cstheme="minorHAnsi"/>
                <w:color w:val="000000" w:themeColor="text1"/>
              </w:rPr>
              <w:lastRenderedPageBreak/>
              <w:t xml:space="preserve">Not </w:t>
            </w:r>
            <w:proofErr w:type="spellStart"/>
            <w:r>
              <w:rPr>
                <w:rFonts w:cstheme="minorHAnsi"/>
                <w:color w:val="000000" w:themeColor="text1"/>
              </w:rPr>
              <w:t>anaemic</w:t>
            </w:r>
            <w:proofErr w:type="spellEnd"/>
          </w:p>
        </w:tc>
        <w:tc>
          <w:tcPr>
            <w:tcW w:w="1699" w:type="dxa"/>
            <w:vAlign w:val="center"/>
          </w:tcPr>
          <w:p w14:paraId="50907204" w14:textId="7C030F0A" w:rsidR="00A543FF" w:rsidRDefault="00A543FF" w:rsidP="00BF64D6">
            <w:pPr>
              <w:spacing w:after="0" w:line="240" w:lineRule="auto"/>
              <w:jc w:val="center"/>
              <w:rPr>
                <w:rFonts w:cstheme="minorHAnsi"/>
                <w:color w:val="000000" w:themeColor="text1"/>
              </w:rPr>
            </w:pPr>
            <w:r>
              <w:rPr>
                <w:rFonts w:cstheme="minorHAnsi"/>
                <w:color w:val="000000" w:themeColor="text1"/>
              </w:rPr>
              <w:t>Missing</w:t>
            </w:r>
          </w:p>
        </w:tc>
        <w:tc>
          <w:tcPr>
            <w:tcW w:w="1700" w:type="dxa"/>
            <w:vAlign w:val="center"/>
          </w:tcPr>
          <w:p w14:paraId="5072D68C" w14:textId="382955BF" w:rsidR="00A543FF" w:rsidRDefault="00A543FF" w:rsidP="00BF64D6">
            <w:pPr>
              <w:spacing w:after="0" w:line="240" w:lineRule="auto"/>
              <w:jc w:val="center"/>
              <w:rPr>
                <w:rFonts w:cstheme="minorHAnsi"/>
                <w:color w:val="000000" w:themeColor="text1"/>
              </w:rPr>
            </w:pPr>
            <w:proofErr w:type="spellStart"/>
            <w:r>
              <w:rPr>
                <w:rFonts w:cstheme="minorHAnsi"/>
                <w:color w:val="000000" w:themeColor="text1"/>
              </w:rPr>
              <w:t>Anaemi</w:t>
            </w:r>
            <w:r w:rsidR="00C57A88">
              <w:rPr>
                <w:rFonts w:cstheme="minorHAnsi"/>
                <w:color w:val="000000" w:themeColor="text1"/>
              </w:rPr>
              <w:t>c</w:t>
            </w:r>
            <w:proofErr w:type="spellEnd"/>
          </w:p>
        </w:tc>
        <w:tc>
          <w:tcPr>
            <w:tcW w:w="3969" w:type="dxa"/>
          </w:tcPr>
          <w:p w14:paraId="1A98719A" w14:textId="2A484E2D" w:rsidR="00A543FF" w:rsidRDefault="00C57A88" w:rsidP="00C57A88">
            <w:pPr>
              <w:spacing w:after="0" w:line="240" w:lineRule="auto"/>
              <w:jc w:val="center"/>
              <w:rPr>
                <w:rFonts w:cstheme="minorHAnsi"/>
                <w:color w:val="000000" w:themeColor="text1"/>
              </w:rPr>
            </w:pPr>
            <w:r>
              <w:rPr>
                <w:rFonts w:cstheme="minorHAnsi"/>
                <w:color w:val="000000" w:themeColor="text1"/>
              </w:rPr>
              <w:t xml:space="preserve">Not </w:t>
            </w:r>
            <w:proofErr w:type="spellStart"/>
            <w:r>
              <w:rPr>
                <w:rFonts w:cstheme="minorHAnsi"/>
                <w:color w:val="000000" w:themeColor="text1"/>
              </w:rPr>
              <w:t>anaemic</w:t>
            </w:r>
            <w:proofErr w:type="spellEnd"/>
          </w:p>
        </w:tc>
      </w:tr>
      <w:tr w:rsidR="00C57A88" w14:paraId="25BE6EF1" w14:textId="77777777" w:rsidTr="00214900">
        <w:trPr>
          <w:trHeight w:val="397"/>
        </w:trPr>
        <w:tc>
          <w:tcPr>
            <w:tcW w:w="1699" w:type="dxa"/>
            <w:vAlign w:val="center"/>
          </w:tcPr>
          <w:p w14:paraId="03C43BD0" w14:textId="77777777" w:rsidR="00C57A88" w:rsidRDefault="00C57A88" w:rsidP="00214900">
            <w:pPr>
              <w:spacing w:after="0" w:line="240" w:lineRule="auto"/>
              <w:jc w:val="center"/>
              <w:rPr>
                <w:rFonts w:cstheme="minorHAnsi"/>
                <w:color w:val="000000" w:themeColor="text1"/>
              </w:rPr>
            </w:pPr>
            <w:proofErr w:type="spellStart"/>
            <w:r>
              <w:rPr>
                <w:rFonts w:cstheme="minorHAnsi"/>
                <w:color w:val="000000" w:themeColor="text1"/>
              </w:rPr>
              <w:t>Anaemic</w:t>
            </w:r>
            <w:proofErr w:type="spellEnd"/>
          </w:p>
        </w:tc>
        <w:tc>
          <w:tcPr>
            <w:tcW w:w="1699" w:type="dxa"/>
            <w:vAlign w:val="center"/>
          </w:tcPr>
          <w:p w14:paraId="1A374713" w14:textId="77777777" w:rsidR="00C57A88" w:rsidRDefault="00C57A88" w:rsidP="00214900">
            <w:pPr>
              <w:spacing w:after="0" w:line="240" w:lineRule="auto"/>
              <w:jc w:val="center"/>
              <w:rPr>
                <w:rFonts w:cstheme="minorHAnsi"/>
                <w:color w:val="000000" w:themeColor="text1"/>
              </w:rPr>
            </w:pPr>
            <w:r>
              <w:rPr>
                <w:rFonts w:cstheme="minorHAnsi"/>
                <w:color w:val="000000" w:themeColor="text1"/>
              </w:rPr>
              <w:t>Missing</w:t>
            </w:r>
          </w:p>
        </w:tc>
        <w:tc>
          <w:tcPr>
            <w:tcW w:w="1700" w:type="dxa"/>
            <w:vAlign w:val="center"/>
          </w:tcPr>
          <w:p w14:paraId="55AE5355" w14:textId="77777777" w:rsidR="00C57A88" w:rsidRDefault="00C57A88" w:rsidP="00214900">
            <w:pPr>
              <w:spacing w:after="0" w:line="240" w:lineRule="auto"/>
              <w:jc w:val="center"/>
              <w:rPr>
                <w:rFonts w:cstheme="minorHAnsi"/>
                <w:color w:val="000000" w:themeColor="text1"/>
              </w:rPr>
            </w:pPr>
            <w:r>
              <w:rPr>
                <w:rFonts w:cstheme="minorHAnsi"/>
                <w:color w:val="000000" w:themeColor="text1"/>
              </w:rPr>
              <w:t xml:space="preserve">Not </w:t>
            </w:r>
            <w:proofErr w:type="spellStart"/>
            <w:r>
              <w:rPr>
                <w:rFonts w:cstheme="minorHAnsi"/>
                <w:color w:val="000000" w:themeColor="text1"/>
              </w:rPr>
              <w:t>anaemic</w:t>
            </w:r>
            <w:proofErr w:type="spellEnd"/>
          </w:p>
        </w:tc>
        <w:tc>
          <w:tcPr>
            <w:tcW w:w="3969" w:type="dxa"/>
          </w:tcPr>
          <w:p w14:paraId="1BBFBCE5" w14:textId="77777777" w:rsidR="00C57A88" w:rsidRDefault="00C57A88" w:rsidP="00214900">
            <w:pPr>
              <w:spacing w:after="0" w:line="240" w:lineRule="auto"/>
              <w:jc w:val="center"/>
              <w:rPr>
                <w:rFonts w:cstheme="minorHAnsi"/>
                <w:color w:val="000000" w:themeColor="text1"/>
              </w:rPr>
            </w:pPr>
            <w:proofErr w:type="spellStart"/>
            <w:r>
              <w:rPr>
                <w:rFonts w:cstheme="minorHAnsi"/>
                <w:color w:val="000000" w:themeColor="text1"/>
              </w:rPr>
              <w:t>Anaemic</w:t>
            </w:r>
            <w:proofErr w:type="spellEnd"/>
          </w:p>
        </w:tc>
      </w:tr>
      <w:tr w:rsidR="00C57A88" w14:paraId="1265CD98" w14:textId="77777777" w:rsidTr="00214900">
        <w:trPr>
          <w:trHeight w:val="397"/>
        </w:trPr>
        <w:tc>
          <w:tcPr>
            <w:tcW w:w="1699" w:type="dxa"/>
            <w:vAlign w:val="center"/>
          </w:tcPr>
          <w:p w14:paraId="15B2CD8C" w14:textId="3CF57C0B" w:rsidR="00C57A88" w:rsidRDefault="00C57A88" w:rsidP="00214900">
            <w:pPr>
              <w:spacing w:after="0" w:line="240" w:lineRule="auto"/>
              <w:jc w:val="center"/>
              <w:rPr>
                <w:rFonts w:cstheme="minorHAnsi"/>
                <w:color w:val="000000" w:themeColor="text1"/>
              </w:rPr>
            </w:pPr>
            <w:r>
              <w:rPr>
                <w:rFonts w:cstheme="minorHAnsi"/>
                <w:color w:val="000000" w:themeColor="text1"/>
              </w:rPr>
              <w:t>Either</w:t>
            </w:r>
          </w:p>
        </w:tc>
        <w:tc>
          <w:tcPr>
            <w:tcW w:w="1699" w:type="dxa"/>
            <w:vAlign w:val="center"/>
          </w:tcPr>
          <w:p w14:paraId="07843DF8" w14:textId="77777777" w:rsidR="00C57A88" w:rsidRDefault="00C57A88" w:rsidP="00214900">
            <w:pPr>
              <w:spacing w:after="0" w:line="240" w:lineRule="auto"/>
              <w:jc w:val="center"/>
              <w:rPr>
                <w:rFonts w:cstheme="minorHAnsi"/>
                <w:color w:val="000000" w:themeColor="text1"/>
              </w:rPr>
            </w:pPr>
            <w:r>
              <w:rPr>
                <w:rFonts w:cstheme="minorHAnsi"/>
                <w:color w:val="000000" w:themeColor="text1"/>
              </w:rPr>
              <w:t>Missing</w:t>
            </w:r>
          </w:p>
        </w:tc>
        <w:tc>
          <w:tcPr>
            <w:tcW w:w="1700" w:type="dxa"/>
            <w:vAlign w:val="center"/>
          </w:tcPr>
          <w:p w14:paraId="7749F8DB" w14:textId="47E928DF" w:rsidR="00C57A88" w:rsidRDefault="00C57A88" w:rsidP="00214900">
            <w:pPr>
              <w:spacing w:after="0" w:line="240" w:lineRule="auto"/>
              <w:jc w:val="center"/>
              <w:rPr>
                <w:rFonts w:cstheme="minorHAnsi"/>
                <w:color w:val="000000" w:themeColor="text1"/>
              </w:rPr>
            </w:pPr>
            <w:r>
              <w:rPr>
                <w:rFonts w:cstheme="minorHAnsi"/>
                <w:color w:val="000000" w:themeColor="text1"/>
              </w:rPr>
              <w:t>Missing</w:t>
            </w:r>
          </w:p>
        </w:tc>
        <w:tc>
          <w:tcPr>
            <w:tcW w:w="3969" w:type="dxa"/>
          </w:tcPr>
          <w:p w14:paraId="6BDCD860" w14:textId="137A9CD8" w:rsidR="00C57A88" w:rsidRDefault="00C57A88" w:rsidP="00214900">
            <w:pPr>
              <w:spacing w:after="0" w:line="240" w:lineRule="auto"/>
              <w:jc w:val="center"/>
              <w:rPr>
                <w:rFonts w:cstheme="minorHAnsi"/>
                <w:color w:val="000000" w:themeColor="text1"/>
              </w:rPr>
            </w:pPr>
            <w:r>
              <w:rPr>
                <w:rFonts w:cstheme="minorHAnsi"/>
                <w:color w:val="000000" w:themeColor="text1"/>
              </w:rPr>
              <w:t xml:space="preserve"> Missing</w:t>
            </w:r>
          </w:p>
        </w:tc>
      </w:tr>
      <w:tr w:rsidR="00A543FF" w14:paraId="3BCC0783" w14:textId="77777777" w:rsidTr="00BF64D6">
        <w:trPr>
          <w:trHeight w:val="397"/>
        </w:trPr>
        <w:tc>
          <w:tcPr>
            <w:tcW w:w="1699" w:type="dxa"/>
            <w:vAlign w:val="center"/>
          </w:tcPr>
          <w:p w14:paraId="07786EB9" w14:textId="23C9C70A" w:rsidR="00A543FF" w:rsidRDefault="00C57A88" w:rsidP="00BF64D6">
            <w:pPr>
              <w:spacing w:after="0" w:line="240" w:lineRule="auto"/>
              <w:jc w:val="center"/>
              <w:rPr>
                <w:rFonts w:cstheme="minorHAnsi"/>
                <w:color w:val="000000" w:themeColor="text1"/>
              </w:rPr>
            </w:pPr>
            <w:r>
              <w:rPr>
                <w:rFonts w:cstheme="minorHAnsi"/>
                <w:color w:val="000000" w:themeColor="text1"/>
              </w:rPr>
              <w:t>Missing</w:t>
            </w:r>
          </w:p>
        </w:tc>
        <w:tc>
          <w:tcPr>
            <w:tcW w:w="1699" w:type="dxa"/>
            <w:vAlign w:val="center"/>
          </w:tcPr>
          <w:p w14:paraId="323C61DC" w14:textId="5D3E21AF" w:rsidR="00A543FF" w:rsidRDefault="00BF64D6" w:rsidP="00BF64D6">
            <w:pPr>
              <w:spacing w:after="0" w:line="240" w:lineRule="auto"/>
              <w:jc w:val="center"/>
              <w:rPr>
                <w:rFonts w:cstheme="minorHAnsi"/>
                <w:color w:val="000000" w:themeColor="text1"/>
              </w:rPr>
            </w:pPr>
            <w:r>
              <w:rPr>
                <w:rFonts w:cstheme="minorHAnsi"/>
                <w:color w:val="000000" w:themeColor="text1"/>
              </w:rPr>
              <w:t>Missing</w:t>
            </w:r>
          </w:p>
        </w:tc>
        <w:tc>
          <w:tcPr>
            <w:tcW w:w="1700" w:type="dxa"/>
            <w:vAlign w:val="center"/>
          </w:tcPr>
          <w:p w14:paraId="518306AB" w14:textId="43D779CC" w:rsidR="00A543FF" w:rsidRDefault="00C57A88" w:rsidP="00BF64D6">
            <w:pPr>
              <w:spacing w:after="0" w:line="240" w:lineRule="auto"/>
              <w:jc w:val="center"/>
              <w:rPr>
                <w:rFonts w:cstheme="minorHAnsi"/>
                <w:color w:val="000000" w:themeColor="text1"/>
              </w:rPr>
            </w:pPr>
            <w:r>
              <w:rPr>
                <w:rFonts w:cstheme="minorHAnsi"/>
                <w:color w:val="000000" w:themeColor="text1"/>
              </w:rPr>
              <w:t>Either</w:t>
            </w:r>
          </w:p>
        </w:tc>
        <w:tc>
          <w:tcPr>
            <w:tcW w:w="3969" w:type="dxa"/>
          </w:tcPr>
          <w:p w14:paraId="64696EC9" w14:textId="766D6B41" w:rsidR="00A543FF" w:rsidRDefault="00C57A88" w:rsidP="00C57A88">
            <w:pPr>
              <w:spacing w:after="0" w:line="240" w:lineRule="auto"/>
              <w:jc w:val="center"/>
              <w:rPr>
                <w:rFonts w:cstheme="minorHAnsi"/>
                <w:color w:val="000000" w:themeColor="text1"/>
              </w:rPr>
            </w:pPr>
            <w:r>
              <w:rPr>
                <w:rFonts w:cstheme="minorHAnsi"/>
                <w:color w:val="000000" w:themeColor="text1"/>
              </w:rPr>
              <w:t>Missing</w:t>
            </w:r>
          </w:p>
        </w:tc>
      </w:tr>
    </w:tbl>
    <w:p w14:paraId="5E482F05" w14:textId="77777777" w:rsidR="00E870D3" w:rsidRDefault="00E870D3" w:rsidP="00E870D3">
      <w:pPr>
        <w:rPr>
          <w:rFonts w:cstheme="minorHAnsi"/>
          <w:color w:val="000000" w:themeColor="text1"/>
        </w:rPr>
      </w:pPr>
    </w:p>
    <w:p w14:paraId="76DB9A7C" w14:textId="1DB5B0B1" w:rsidR="00E870D3" w:rsidRPr="00FA1089" w:rsidRDefault="00E870D3" w:rsidP="00E870D3">
      <w:pPr>
        <w:rPr>
          <w:rFonts w:cstheme="minorHAnsi"/>
          <w:color w:val="000000" w:themeColor="text1"/>
        </w:rPr>
      </w:pPr>
      <w:r>
        <w:rPr>
          <w:rFonts w:cstheme="minorHAnsi"/>
          <w:color w:val="000000" w:themeColor="text1"/>
        </w:rPr>
        <w:t>Anaemia will be defined as:</w:t>
      </w:r>
    </w:p>
    <w:p w14:paraId="61C28261" w14:textId="5646DC52" w:rsidR="00E870D3" w:rsidRPr="00B80841" w:rsidRDefault="00E870D3" w:rsidP="00E870D3">
      <w:pPr>
        <w:pStyle w:val="ListParagraph"/>
        <w:numPr>
          <w:ilvl w:val="1"/>
          <w:numId w:val="7"/>
        </w:numPr>
        <w:rPr>
          <w:rFonts w:cstheme="minorHAnsi"/>
          <w:color w:val="000000" w:themeColor="text1"/>
          <w:lang w:val="en-US"/>
        </w:rPr>
      </w:pPr>
      <w:r>
        <w:rPr>
          <w:rFonts w:cstheme="minorHAnsi"/>
          <w:color w:val="000000" w:themeColor="text1"/>
          <w:lang w:val="en-US"/>
        </w:rPr>
        <w:t>M</w:t>
      </w:r>
      <w:r w:rsidRPr="00B80841">
        <w:rPr>
          <w:rFonts w:cstheme="minorHAnsi"/>
          <w:color w:val="000000" w:themeColor="text1"/>
          <w:lang w:val="en-US"/>
        </w:rPr>
        <w:t xml:space="preserve">oderate (Hb ≥7 g/dL and &lt;10g/dl), </w:t>
      </w:r>
    </w:p>
    <w:p w14:paraId="7E109C79" w14:textId="77777777" w:rsidR="00E870D3" w:rsidRDefault="00E870D3" w:rsidP="00E870D3">
      <w:pPr>
        <w:pStyle w:val="ListParagraph"/>
        <w:numPr>
          <w:ilvl w:val="1"/>
          <w:numId w:val="7"/>
        </w:numPr>
        <w:rPr>
          <w:rFonts w:cstheme="minorHAnsi"/>
          <w:color w:val="000000" w:themeColor="text1"/>
          <w:lang w:val="en-US"/>
        </w:rPr>
      </w:pPr>
      <w:r>
        <w:rPr>
          <w:rFonts w:cstheme="minorHAnsi"/>
          <w:color w:val="000000" w:themeColor="text1"/>
          <w:lang w:val="en-US"/>
        </w:rPr>
        <w:t>Moderately s</w:t>
      </w:r>
      <w:r w:rsidRPr="00B80841">
        <w:rPr>
          <w:rFonts w:cstheme="minorHAnsi"/>
          <w:color w:val="000000" w:themeColor="text1"/>
          <w:lang w:val="en-US"/>
        </w:rPr>
        <w:t xml:space="preserve">evere (&lt;7g/dl) </w:t>
      </w:r>
    </w:p>
    <w:p w14:paraId="084915F2" w14:textId="77777777" w:rsidR="00E870D3" w:rsidRDefault="00E870D3" w:rsidP="004A4FF4">
      <w:pPr>
        <w:pStyle w:val="Default"/>
        <w:spacing w:line="276" w:lineRule="auto"/>
        <w:rPr>
          <w:rFonts w:asciiTheme="minorHAnsi" w:hAnsiTheme="minorHAnsi"/>
          <w:color w:val="000000" w:themeColor="text1"/>
          <w:sz w:val="22"/>
          <w:szCs w:val="22"/>
          <w:lang w:val="en-AU"/>
        </w:rPr>
      </w:pPr>
    </w:p>
    <w:p w14:paraId="1EDE3976" w14:textId="595419F7" w:rsidR="002359F6" w:rsidRDefault="00F8627F" w:rsidP="0006287D">
      <w:pPr>
        <w:pStyle w:val="NoSpacing"/>
        <w:spacing w:line="276" w:lineRule="auto"/>
        <w:rPr>
          <w:lang w:val="en-AU"/>
        </w:rPr>
      </w:pPr>
      <w:r>
        <w:t>The m</w:t>
      </w:r>
      <w:r w:rsidR="004C1564">
        <w:t>ean</w:t>
      </w:r>
      <w:r w:rsidR="004C1564" w:rsidRPr="004C1564">
        <w:t xml:space="preserve"> </w:t>
      </w:r>
      <w:r w:rsidR="004C1564">
        <w:t>change</w:t>
      </w:r>
      <w:r w:rsidR="004C1564" w:rsidRPr="004C1564">
        <w:t xml:space="preserve"> in haemoglobin </w:t>
      </w:r>
      <w:r>
        <w:t>between</w:t>
      </w:r>
      <w:r w:rsidR="002C5F7F">
        <w:t xml:space="preserve"> day </w:t>
      </w:r>
      <w:r>
        <w:t>X</w:t>
      </w:r>
      <w:r w:rsidR="002C5F7F">
        <w:t xml:space="preserve"> and day 0 </w:t>
      </w:r>
      <w:r>
        <w:t>will be calculated from the</w:t>
      </w:r>
      <w:r w:rsidR="004C1564" w:rsidRPr="004C1564">
        <w:t xml:space="preserve"> </w:t>
      </w:r>
      <w:r w:rsidR="002359F6">
        <w:rPr>
          <w:lang w:val="en-AU"/>
        </w:rPr>
        <w:t xml:space="preserve">haemoglobin </w:t>
      </w:r>
      <w:r>
        <w:rPr>
          <w:lang w:val="en-AU"/>
        </w:rPr>
        <w:t>that</w:t>
      </w:r>
      <w:r w:rsidR="002359F6">
        <w:rPr>
          <w:lang w:val="en-AU"/>
        </w:rPr>
        <w:t xml:space="preserve"> </w:t>
      </w:r>
      <w:r>
        <w:rPr>
          <w:lang w:val="en-AU"/>
        </w:rPr>
        <w:t>is</w:t>
      </w:r>
      <w:r w:rsidR="002359F6">
        <w:rPr>
          <w:lang w:val="en-AU"/>
        </w:rPr>
        <w:t xml:space="preserve"> closest </w:t>
      </w:r>
      <w:r>
        <w:rPr>
          <w:lang w:val="en-AU"/>
        </w:rPr>
        <w:t xml:space="preserve">to the </w:t>
      </w:r>
      <w:r w:rsidR="002359F6">
        <w:rPr>
          <w:lang w:val="en-AU"/>
        </w:rPr>
        <w:t xml:space="preserve">day </w:t>
      </w:r>
      <w:r>
        <w:rPr>
          <w:lang w:val="en-AU"/>
        </w:rPr>
        <w:t>of</w:t>
      </w:r>
      <w:r w:rsidR="002359F6">
        <w:rPr>
          <w:lang w:val="en-AU"/>
        </w:rPr>
        <w:t xml:space="preserve"> the planned endpoint, or the first of two days that are equidistant allowing for 14 days variation either side of day 90, 180 and 36</w:t>
      </w:r>
      <w:r w:rsidR="00AA0057">
        <w:rPr>
          <w:lang w:val="en-AU"/>
        </w:rPr>
        <w:t>0</w:t>
      </w:r>
      <w:r w:rsidR="00A422A3">
        <w:rPr>
          <w:lang w:val="en-AU"/>
        </w:rPr>
        <w:t xml:space="preserve"> or 10 days variation either side of day 60</w:t>
      </w:r>
      <w:r w:rsidR="002359F6">
        <w:rPr>
          <w:lang w:val="en-AU"/>
        </w:rPr>
        <w:t>.</w:t>
      </w:r>
    </w:p>
    <w:p w14:paraId="493F760A" w14:textId="13EA4ED0" w:rsidR="002359F6" w:rsidRDefault="002359F6" w:rsidP="0006287D">
      <w:pPr>
        <w:pStyle w:val="NoSpacing"/>
        <w:spacing w:line="276" w:lineRule="auto"/>
        <w:rPr>
          <w:lang w:val="en-AU"/>
        </w:rPr>
      </w:pPr>
      <w:r>
        <w:rPr>
          <w:lang w:val="en-AU"/>
        </w:rPr>
        <w:t xml:space="preserve"> </w:t>
      </w:r>
    </w:p>
    <w:p w14:paraId="67EDE43F" w14:textId="432CA7A4" w:rsidR="00FA1089" w:rsidRDefault="00FA1089" w:rsidP="00457F3C">
      <w:pPr>
        <w:rPr>
          <w:lang w:val="en-AU"/>
        </w:rPr>
      </w:pPr>
    </w:p>
    <w:p w14:paraId="04D283E1" w14:textId="608A1661" w:rsidR="007923EA" w:rsidRPr="003F41FF" w:rsidRDefault="007923EA" w:rsidP="007923EA">
      <w:pPr>
        <w:pStyle w:val="Heading2"/>
        <w:rPr>
          <w:rStyle w:val="Strong"/>
          <w:rFonts w:asciiTheme="majorHAnsi" w:hAnsiTheme="majorHAnsi"/>
          <w:color w:val="2E74B5" w:themeColor="accent1" w:themeShade="BF"/>
          <w:sz w:val="26"/>
        </w:rPr>
      </w:pPr>
      <w:bookmarkStart w:id="24" w:name="_Toc78809478"/>
      <w:r w:rsidRPr="003F41FF">
        <w:rPr>
          <w:rStyle w:val="Strong"/>
          <w:rFonts w:asciiTheme="majorHAnsi" w:hAnsiTheme="majorHAnsi"/>
          <w:color w:val="2E74B5" w:themeColor="accent1" w:themeShade="BF"/>
          <w:sz w:val="26"/>
        </w:rPr>
        <w:t xml:space="preserve">2.4 </w:t>
      </w:r>
      <w:r>
        <w:rPr>
          <w:rStyle w:val="Strong"/>
          <w:rFonts w:asciiTheme="majorHAnsi" w:hAnsiTheme="majorHAnsi"/>
          <w:color w:val="2E74B5" w:themeColor="accent1" w:themeShade="BF"/>
          <w:sz w:val="26"/>
        </w:rPr>
        <w:t>Exposures of interest</w:t>
      </w:r>
      <w:bookmarkEnd w:id="24"/>
    </w:p>
    <w:p w14:paraId="317FED07" w14:textId="45402557" w:rsidR="00585FA3" w:rsidRPr="007D3E28" w:rsidRDefault="001679A4" w:rsidP="007D3E28">
      <w:pPr>
        <w:pStyle w:val="Heading2"/>
        <w:rPr>
          <w:rStyle w:val="Strong"/>
          <w:rFonts w:asciiTheme="majorHAnsi" w:hAnsiTheme="majorHAnsi"/>
          <w:color w:val="2E74B5" w:themeColor="accent1" w:themeShade="BF"/>
          <w:sz w:val="24"/>
        </w:rPr>
      </w:pPr>
      <w:bookmarkStart w:id="25" w:name="_Toc78809479"/>
      <w:r w:rsidRPr="007D3E28">
        <w:rPr>
          <w:rStyle w:val="Strong"/>
          <w:rFonts w:asciiTheme="majorHAnsi" w:hAnsiTheme="majorHAnsi"/>
          <w:color w:val="2E74B5" w:themeColor="accent1" w:themeShade="BF"/>
          <w:sz w:val="24"/>
        </w:rPr>
        <w:t xml:space="preserve">2.4.1 </w:t>
      </w:r>
      <w:r w:rsidR="00585FA3" w:rsidRPr="007D3E28">
        <w:rPr>
          <w:rStyle w:val="Strong"/>
          <w:rFonts w:asciiTheme="majorHAnsi" w:hAnsiTheme="majorHAnsi"/>
          <w:color w:val="2E74B5" w:themeColor="accent1" w:themeShade="BF"/>
          <w:sz w:val="24"/>
        </w:rPr>
        <w:t>Primaquine</w:t>
      </w:r>
      <w:r w:rsidRPr="007D3E28">
        <w:rPr>
          <w:rStyle w:val="Strong"/>
          <w:rFonts w:asciiTheme="majorHAnsi" w:hAnsiTheme="majorHAnsi"/>
          <w:color w:val="2E74B5" w:themeColor="accent1" w:themeShade="BF"/>
          <w:sz w:val="24"/>
        </w:rPr>
        <w:t xml:space="preserve"> Regimens</w:t>
      </w:r>
      <w:bookmarkEnd w:id="25"/>
    </w:p>
    <w:p w14:paraId="6C781E0C" w14:textId="7D8187E9" w:rsidR="001072DF" w:rsidRDefault="00585FA3" w:rsidP="00585FA3">
      <w:pPr>
        <w:jc w:val="both"/>
        <w:rPr>
          <w:rFonts w:asciiTheme="minorHAnsi" w:hAnsiTheme="minorHAnsi"/>
          <w:lang w:val="en-AU"/>
        </w:rPr>
      </w:pPr>
      <w:r>
        <w:rPr>
          <w:rFonts w:asciiTheme="minorHAnsi" w:hAnsiTheme="minorHAnsi"/>
          <w:lang w:val="en-AU"/>
        </w:rPr>
        <w:t xml:space="preserve">Total primaquine dose will be assessed as a continuous variable and as a categorical variable </w:t>
      </w:r>
      <w:r w:rsidR="001072DF">
        <w:rPr>
          <w:rFonts w:asciiTheme="minorHAnsi" w:hAnsiTheme="minorHAnsi"/>
          <w:lang w:val="en-AU"/>
        </w:rPr>
        <w:t>(</w:t>
      </w:r>
      <w:r>
        <w:rPr>
          <w:rFonts w:asciiTheme="minorHAnsi" w:hAnsiTheme="minorHAnsi"/>
          <w:lang w:val="en-AU"/>
        </w:rPr>
        <w:t>low vs high dose</w:t>
      </w:r>
      <w:r w:rsidR="001072DF">
        <w:rPr>
          <w:rFonts w:asciiTheme="minorHAnsi" w:hAnsiTheme="minorHAnsi"/>
          <w:lang w:val="en-AU"/>
        </w:rPr>
        <w:t>)</w:t>
      </w:r>
      <w:r>
        <w:rPr>
          <w:rFonts w:asciiTheme="minorHAnsi" w:hAnsiTheme="minorHAnsi"/>
          <w:lang w:val="en-AU"/>
        </w:rPr>
        <w:t xml:space="preserve">. </w:t>
      </w:r>
    </w:p>
    <w:p w14:paraId="677FDB67" w14:textId="0E99361B" w:rsidR="001072DF" w:rsidRDefault="00585FA3" w:rsidP="007D3E28">
      <w:pPr>
        <w:spacing w:after="120"/>
        <w:jc w:val="both"/>
        <w:rPr>
          <w:rFonts w:asciiTheme="minorHAnsi" w:hAnsiTheme="minorHAnsi"/>
          <w:lang w:val="en-AU"/>
        </w:rPr>
      </w:pPr>
      <w:r w:rsidRPr="007D3E28">
        <w:rPr>
          <w:rFonts w:asciiTheme="minorHAnsi" w:hAnsiTheme="minorHAnsi"/>
          <w:b/>
          <w:bCs/>
          <w:lang w:val="en-AU"/>
        </w:rPr>
        <w:t xml:space="preserve">Total </w:t>
      </w:r>
      <w:r w:rsidR="00255C33">
        <w:rPr>
          <w:rFonts w:asciiTheme="minorHAnsi" w:hAnsiTheme="minorHAnsi"/>
          <w:b/>
          <w:bCs/>
          <w:lang w:val="en-AU"/>
        </w:rPr>
        <w:t>PQ</w:t>
      </w:r>
      <w:r>
        <w:rPr>
          <w:rFonts w:asciiTheme="minorHAnsi" w:hAnsiTheme="minorHAnsi"/>
          <w:lang w:val="en-AU"/>
        </w:rPr>
        <w:t xml:space="preserve"> dose </w:t>
      </w:r>
      <w:r w:rsidR="007D3E28">
        <w:rPr>
          <w:rFonts w:asciiTheme="minorHAnsi" w:hAnsiTheme="minorHAnsi"/>
          <w:lang w:val="en-AU"/>
        </w:rPr>
        <w:t xml:space="preserve">categories </w:t>
      </w:r>
      <w:r>
        <w:rPr>
          <w:rFonts w:asciiTheme="minorHAnsi" w:hAnsiTheme="minorHAnsi"/>
          <w:lang w:val="en-AU"/>
        </w:rPr>
        <w:t xml:space="preserve">will be </w:t>
      </w:r>
      <w:r w:rsidR="007D3E28">
        <w:rPr>
          <w:rFonts w:asciiTheme="minorHAnsi" w:hAnsiTheme="minorHAnsi"/>
          <w:lang w:val="en-AU"/>
        </w:rPr>
        <w:t>defined</w:t>
      </w:r>
      <w:r w:rsidR="001072DF">
        <w:rPr>
          <w:rFonts w:asciiTheme="minorHAnsi" w:hAnsiTheme="minorHAnsi"/>
          <w:lang w:val="en-AU"/>
        </w:rPr>
        <w:t xml:space="preserve"> as:</w:t>
      </w:r>
    </w:p>
    <w:p w14:paraId="55BBB40D" w14:textId="1EAE63D4" w:rsidR="001072DF" w:rsidRPr="001072DF" w:rsidRDefault="001072DF" w:rsidP="001072DF">
      <w:pPr>
        <w:pStyle w:val="ListParagraph"/>
        <w:numPr>
          <w:ilvl w:val="0"/>
          <w:numId w:val="19"/>
        </w:numPr>
        <w:jc w:val="both"/>
        <w:rPr>
          <w:rFonts w:asciiTheme="minorHAnsi" w:hAnsiTheme="minorHAnsi" w:cstheme="minorHAnsi"/>
        </w:rPr>
      </w:pPr>
      <w:r w:rsidRPr="007D3E28">
        <w:rPr>
          <w:rFonts w:asciiTheme="minorHAnsi" w:hAnsiTheme="minorHAnsi"/>
          <w:i/>
          <w:iCs/>
        </w:rPr>
        <w:t>V</w:t>
      </w:r>
      <w:r w:rsidR="00585FA3" w:rsidRPr="007D3E28">
        <w:rPr>
          <w:rFonts w:asciiTheme="minorHAnsi" w:hAnsiTheme="minorHAnsi"/>
          <w:i/>
          <w:iCs/>
        </w:rPr>
        <w:t>ery low</w:t>
      </w:r>
      <w:r w:rsidR="00585FA3" w:rsidRPr="007D3E28">
        <w:rPr>
          <w:rFonts w:asciiTheme="minorHAnsi" w:hAnsiTheme="minorHAnsi"/>
        </w:rPr>
        <w:t xml:space="preserve"> </w:t>
      </w:r>
      <w:r w:rsidR="00585FA3" w:rsidRPr="007D3E28">
        <w:rPr>
          <w:rFonts w:asciiTheme="minorHAnsi" w:hAnsiTheme="minorHAnsi"/>
          <w:i/>
          <w:iCs/>
        </w:rPr>
        <w:t>dose</w:t>
      </w:r>
      <w:r w:rsidR="00585FA3" w:rsidRPr="007D3E28">
        <w:rPr>
          <w:rFonts w:asciiTheme="minorHAnsi" w:hAnsiTheme="minorHAnsi"/>
        </w:rPr>
        <w:t xml:space="preserve"> if &lt;2.5 mg/kg </w:t>
      </w:r>
    </w:p>
    <w:p w14:paraId="04D08CEB" w14:textId="73F3005E" w:rsidR="001072DF" w:rsidRDefault="001072DF" w:rsidP="001072DF">
      <w:pPr>
        <w:pStyle w:val="ListParagraph"/>
        <w:numPr>
          <w:ilvl w:val="0"/>
          <w:numId w:val="19"/>
        </w:numPr>
        <w:jc w:val="both"/>
        <w:rPr>
          <w:rFonts w:asciiTheme="minorHAnsi" w:hAnsiTheme="minorHAnsi" w:cstheme="minorHAnsi"/>
        </w:rPr>
      </w:pPr>
      <w:r>
        <w:rPr>
          <w:rFonts w:asciiTheme="minorHAnsi" w:hAnsiTheme="minorHAnsi"/>
          <w:i/>
          <w:iCs/>
        </w:rPr>
        <w:t>L</w:t>
      </w:r>
      <w:r w:rsidR="00585FA3" w:rsidRPr="007D3E28">
        <w:rPr>
          <w:rFonts w:asciiTheme="minorHAnsi" w:hAnsiTheme="minorHAnsi"/>
          <w:i/>
          <w:iCs/>
        </w:rPr>
        <w:t>ow dose</w:t>
      </w:r>
      <w:r w:rsidR="00585FA3" w:rsidRPr="007D3E28">
        <w:rPr>
          <w:rFonts w:asciiTheme="minorHAnsi" w:hAnsiTheme="minorHAnsi"/>
        </w:rPr>
        <w:t xml:space="preserve"> if 2.5 to </w:t>
      </w:r>
      <w:r w:rsidR="009A7EF8">
        <w:rPr>
          <w:rFonts w:asciiTheme="minorHAnsi" w:hAnsiTheme="minorHAnsi"/>
        </w:rPr>
        <w:t>&lt;</w:t>
      </w:r>
      <w:r w:rsidR="00585FA3" w:rsidRPr="007D3E28">
        <w:rPr>
          <w:rFonts w:asciiTheme="minorHAnsi" w:hAnsiTheme="minorHAnsi"/>
        </w:rPr>
        <w:t>5 mg/</w:t>
      </w:r>
      <w:r w:rsidR="00585FA3" w:rsidRPr="007D3E28">
        <w:rPr>
          <w:rFonts w:asciiTheme="minorHAnsi" w:hAnsiTheme="minorHAnsi" w:cstheme="minorHAnsi"/>
        </w:rPr>
        <w:t xml:space="preserve">kg </w:t>
      </w:r>
    </w:p>
    <w:p w14:paraId="13B4E8D5" w14:textId="4C61FE00" w:rsidR="00585FA3" w:rsidRPr="007D3E28" w:rsidRDefault="001072DF" w:rsidP="007D3E28">
      <w:pPr>
        <w:pStyle w:val="ListParagraph"/>
        <w:numPr>
          <w:ilvl w:val="0"/>
          <w:numId w:val="19"/>
        </w:numPr>
        <w:jc w:val="both"/>
        <w:rPr>
          <w:rFonts w:asciiTheme="minorHAnsi" w:hAnsiTheme="minorHAnsi" w:cstheme="minorHAnsi"/>
        </w:rPr>
      </w:pPr>
      <w:r>
        <w:rPr>
          <w:rFonts w:asciiTheme="minorHAnsi" w:hAnsiTheme="minorHAnsi" w:cstheme="minorHAnsi"/>
          <w:i/>
          <w:iCs/>
        </w:rPr>
        <w:t>H</w:t>
      </w:r>
      <w:r w:rsidR="00585FA3" w:rsidRPr="007D3E28">
        <w:rPr>
          <w:rFonts w:asciiTheme="minorHAnsi" w:hAnsiTheme="minorHAnsi" w:cstheme="minorHAnsi"/>
          <w:i/>
          <w:iCs/>
        </w:rPr>
        <w:t>igh dose</w:t>
      </w:r>
      <w:r w:rsidR="00585FA3" w:rsidRPr="007D3E28">
        <w:rPr>
          <w:rFonts w:asciiTheme="minorHAnsi" w:hAnsiTheme="minorHAnsi" w:cstheme="minorHAnsi"/>
        </w:rPr>
        <w:t xml:space="preserve"> in </w:t>
      </w:r>
      <w:r w:rsidR="00585FA3">
        <w:rPr>
          <w:color w:val="000000" w:themeColor="text1"/>
        </w:rPr>
        <w:sym w:font="Symbol" w:char="F0B3"/>
      </w:r>
      <w:r w:rsidR="00585FA3" w:rsidRPr="007D3E28">
        <w:rPr>
          <w:rFonts w:asciiTheme="minorHAnsi" w:hAnsiTheme="minorHAnsi" w:cstheme="minorHAnsi"/>
        </w:rPr>
        <w:t>5 mg/kg</w:t>
      </w:r>
      <w:r w:rsidR="009A7EF8">
        <w:rPr>
          <w:rFonts w:asciiTheme="minorHAnsi" w:hAnsiTheme="minorHAnsi" w:cstheme="minorHAnsi"/>
        </w:rPr>
        <w:t xml:space="preserve"> </w:t>
      </w:r>
      <w:r w:rsidR="00585FA3" w:rsidRPr="007D3E28">
        <w:rPr>
          <w:rFonts w:asciiTheme="minorHAnsi" w:hAnsiTheme="minorHAnsi" w:cstheme="minorHAnsi"/>
        </w:rPr>
        <w:fldChar w:fldCharType="begin"/>
      </w:r>
      <w:r w:rsidR="00585FA3" w:rsidRPr="007D3E28">
        <w:rPr>
          <w:rFonts w:asciiTheme="minorHAnsi" w:hAnsiTheme="minorHAnsi" w:cstheme="minorHAnsi"/>
        </w:rPr>
        <w:instrText xml:space="preserve"> ADDIN EN.CITE &lt;EndNote&gt;&lt;Cite&gt;&lt;Author&gt;John&lt;/Author&gt;&lt;Year&gt;2012&lt;/Year&gt;&lt;RecNum&gt;19&lt;/RecNum&gt;&lt;DisplayText&gt;(6)&lt;/DisplayText&gt;&lt;record&gt;&lt;rec-number&gt;19&lt;/rec-number&gt;&lt;foreign-keys&gt;&lt;key app="EN" db-id="zrz59pvfoxvewle2ee8xrwt2292evzwdsrse" timestamp="0"&gt;19&lt;/key&gt;&lt;/foreign-keys&gt;&lt;ref-type name="Journal Article"&gt;17&lt;/ref-type&gt;&lt;contributors&gt;&lt;authors&gt;&lt;author&gt;John, G. K.&lt;/author&gt;&lt;author&gt;Douglas, N. M.&lt;/author&gt;&lt;author&gt;von Seidlein, L.&lt;/author&gt;&lt;author&gt;Nosten, F.&lt;/author&gt;&lt;author&gt;Baird, J. K.&lt;/author&gt;&lt;author&gt;White, N. J.&lt;/author&gt;&lt;author&gt;Price, R. N.&lt;/author&gt;&lt;/authors&gt;&lt;/contributors&gt;&lt;auth-address&gt;Centre for Tropical Medicine, Nuffield Department of Clinical Medicine, University of Oxford, Oxford, UK.&lt;/auth-address&gt;&lt;titles&gt;&lt;title&gt;Primaquine radical cure of Plasmodium vivax: a critical review of the literature&lt;/title&gt;&lt;secondary-title&gt;Malar J&lt;/secondary-title&gt;&lt;alt-title&gt;Malaria journal&lt;/alt-title&gt;&lt;/titles&gt;&lt;periodical&gt;&lt;full-title&gt;Malar J&lt;/full-title&gt;&lt;/periodical&gt;&lt;pages&gt;280&lt;/pages&gt;&lt;volume&gt;11&lt;/volume&gt;&lt;keywords&gt;&lt;keyword&gt;Antimalarials/*administration &amp;amp; dosage/*adverse effects&lt;/keyword&gt;&lt;keyword&gt;Clinical Trials as Topic&lt;/keyword&gt;&lt;keyword&gt;Drug-Related Side Effects and Adverse Reactions/epidemiology&lt;/keyword&gt;&lt;keyword&gt;Humans&lt;/keyword&gt;&lt;keyword&gt;Malaria, Vivax/*drug therapy&lt;/keyword&gt;&lt;keyword&gt;Primaquine/*administration &amp;amp; dosage/*adverse effects&lt;/keyword&gt;&lt;keyword&gt;Treatment Outcome&lt;/keyword&gt;&lt;/keywords&gt;&lt;dates&gt;&lt;year&gt;2012&lt;/year&gt;&lt;/dates&gt;&lt;isbn&gt;1475-2875 (Electronic)&amp;#xD;1475-2875 (Linking)&lt;/isbn&gt;&lt;accession-num&gt;22900786&lt;/accession-num&gt;&lt;urls&gt;&lt;related-urls&gt;&lt;url&gt;http://www.ncbi.nlm.nih.gov/pubmed/22900786&lt;/url&gt;&lt;/related-urls&gt;&lt;/urls&gt;&lt;custom2&gt;3489597&lt;/custom2&gt;&lt;electronic-resource-num&gt;10.1186/1475-2875-11-280&lt;/electronic-resource-num&gt;&lt;/record&gt;&lt;/Cite&gt;&lt;/EndNote&gt;</w:instrText>
      </w:r>
      <w:r w:rsidR="00585FA3" w:rsidRPr="007D3E28">
        <w:rPr>
          <w:rFonts w:asciiTheme="minorHAnsi" w:hAnsiTheme="minorHAnsi" w:cstheme="minorHAnsi"/>
        </w:rPr>
        <w:fldChar w:fldCharType="separate"/>
      </w:r>
      <w:r w:rsidR="00585FA3" w:rsidRPr="007D3E28">
        <w:rPr>
          <w:rFonts w:asciiTheme="minorHAnsi" w:hAnsiTheme="minorHAnsi" w:cstheme="minorHAnsi"/>
          <w:noProof/>
        </w:rPr>
        <w:t>(6)</w:t>
      </w:r>
      <w:r w:rsidR="00585FA3" w:rsidRPr="007D3E28">
        <w:rPr>
          <w:rFonts w:asciiTheme="minorHAnsi" w:hAnsiTheme="minorHAnsi" w:cstheme="minorHAnsi"/>
        </w:rPr>
        <w:fldChar w:fldCharType="end"/>
      </w:r>
      <w:r w:rsidR="00585FA3" w:rsidRPr="007D3E28">
        <w:rPr>
          <w:rFonts w:asciiTheme="minorHAnsi" w:hAnsiTheme="minorHAnsi" w:cstheme="minorHAnsi"/>
        </w:rPr>
        <w:t>.</w:t>
      </w:r>
    </w:p>
    <w:p w14:paraId="48519A65" w14:textId="1ADAF146" w:rsidR="00255C33" w:rsidRDefault="00585FA3" w:rsidP="007D3E28">
      <w:pPr>
        <w:autoSpaceDE w:val="0"/>
        <w:autoSpaceDN w:val="0"/>
        <w:adjustRightInd w:val="0"/>
        <w:spacing w:after="120" w:line="240" w:lineRule="auto"/>
        <w:rPr>
          <w:rFonts w:asciiTheme="minorHAnsi" w:eastAsiaTheme="minorHAnsi" w:hAnsiTheme="minorHAnsi" w:cstheme="minorHAnsi"/>
          <w:color w:val="131413"/>
          <w:lang w:val="en-GB"/>
        </w:rPr>
      </w:pPr>
      <w:r w:rsidRPr="007D3E28">
        <w:rPr>
          <w:rFonts w:asciiTheme="minorHAnsi" w:eastAsiaTheme="minorHAnsi" w:hAnsiTheme="minorHAnsi" w:cstheme="minorHAnsi"/>
          <w:b/>
          <w:bCs/>
          <w:color w:val="131413"/>
          <w:lang w:val="en-GB"/>
        </w:rPr>
        <w:t>Daily PQ</w:t>
      </w:r>
      <w:r w:rsidRPr="00CB3820">
        <w:rPr>
          <w:rFonts w:asciiTheme="minorHAnsi" w:eastAsiaTheme="minorHAnsi" w:hAnsiTheme="minorHAnsi" w:cstheme="minorHAnsi"/>
          <w:color w:val="131413"/>
          <w:lang w:val="en-GB"/>
        </w:rPr>
        <w:t xml:space="preserve"> dose will be defined as</w:t>
      </w:r>
      <w:r w:rsidR="00255C33">
        <w:rPr>
          <w:rFonts w:asciiTheme="minorHAnsi" w:eastAsiaTheme="minorHAnsi" w:hAnsiTheme="minorHAnsi" w:cstheme="minorHAnsi"/>
          <w:color w:val="131413"/>
          <w:lang w:val="en-GB"/>
        </w:rPr>
        <w:t>:</w:t>
      </w:r>
    </w:p>
    <w:p w14:paraId="640FC6FE" w14:textId="777F1F5C" w:rsidR="00255C33" w:rsidRPr="007D3E28" w:rsidRDefault="00255C33" w:rsidP="004A4FF4">
      <w:pPr>
        <w:pStyle w:val="ListParagraph"/>
        <w:numPr>
          <w:ilvl w:val="0"/>
          <w:numId w:val="20"/>
        </w:numPr>
        <w:autoSpaceDE w:val="0"/>
        <w:autoSpaceDN w:val="0"/>
        <w:adjustRightInd w:val="0"/>
        <w:spacing w:after="0" w:line="240" w:lineRule="auto"/>
        <w:rPr>
          <w:rFonts w:asciiTheme="minorHAnsi" w:eastAsiaTheme="minorHAnsi" w:hAnsiTheme="minorHAnsi" w:cstheme="minorHAnsi"/>
          <w:color w:val="131413"/>
          <w:lang w:val="en-GB"/>
        </w:rPr>
      </w:pPr>
      <w:r w:rsidRPr="007D3E28">
        <w:rPr>
          <w:rFonts w:asciiTheme="minorHAnsi" w:eastAsiaTheme="minorHAnsi" w:hAnsiTheme="minorHAnsi" w:cstheme="minorHAnsi"/>
          <w:i/>
          <w:iCs/>
          <w:color w:val="131413"/>
          <w:lang w:val="en-GB"/>
        </w:rPr>
        <w:t>L</w:t>
      </w:r>
      <w:r w:rsidR="00585FA3" w:rsidRPr="007D3E28">
        <w:rPr>
          <w:rFonts w:asciiTheme="minorHAnsi" w:eastAsiaTheme="minorHAnsi" w:hAnsiTheme="minorHAnsi" w:cstheme="minorHAnsi"/>
          <w:i/>
          <w:iCs/>
          <w:color w:val="131413"/>
          <w:lang w:val="en-GB"/>
        </w:rPr>
        <w:t>ow dose</w:t>
      </w:r>
      <w:r w:rsidR="00585FA3" w:rsidRPr="007D3E28">
        <w:rPr>
          <w:rFonts w:asciiTheme="minorHAnsi" w:eastAsiaTheme="minorHAnsi" w:hAnsiTheme="minorHAnsi" w:cstheme="minorHAnsi"/>
          <w:color w:val="131413"/>
          <w:lang w:val="en-GB"/>
        </w:rPr>
        <w:t xml:space="preserve"> </w:t>
      </w:r>
      <w:r w:rsidR="004A4FF4">
        <w:rPr>
          <w:rFonts w:asciiTheme="minorHAnsi" w:eastAsiaTheme="minorHAnsi" w:hAnsiTheme="minorHAnsi" w:cstheme="minorHAnsi"/>
          <w:color w:val="131413"/>
          <w:lang w:val="en-GB"/>
        </w:rPr>
        <w:t xml:space="preserve">if </w:t>
      </w:r>
      <w:r w:rsidR="00585FA3" w:rsidRPr="007D3E28">
        <w:rPr>
          <w:rFonts w:asciiTheme="minorHAnsi" w:eastAsiaTheme="minorHAnsi" w:hAnsiTheme="minorHAnsi" w:cstheme="minorHAnsi"/>
          <w:color w:val="131413"/>
          <w:lang w:val="en-GB"/>
        </w:rPr>
        <w:t xml:space="preserve">&lt;0.5 mg/kg/day </w:t>
      </w:r>
    </w:p>
    <w:p w14:paraId="1E54EB34" w14:textId="62E30A00" w:rsidR="00585FA3" w:rsidRPr="007D3E28" w:rsidRDefault="00255C33" w:rsidP="004A4FF4">
      <w:pPr>
        <w:pStyle w:val="ListParagraph"/>
        <w:numPr>
          <w:ilvl w:val="0"/>
          <w:numId w:val="20"/>
        </w:numPr>
        <w:autoSpaceDE w:val="0"/>
        <w:autoSpaceDN w:val="0"/>
        <w:adjustRightInd w:val="0"/>
        <w:spacing w:after="0" w:line="240" w:lineRule="auto"/>
        <w:rPr>
          <w:rFonts w:asciiTheme="minorHAnsi" w:eastAsiaTheme="minorHAnsi" w:hAnsiTheme="minorHAnsi" w:cstheme="minorHAnsi"/>
          <w:color w:val="131413"/>
          <w:lang w:val="en-GB"/>
        </w:rPr>
      </w:pPr>
      <w:r w:rsidRPr="007D3E28">
        <w:rPr>
          <w:rFonts w:asciiTheme="minorHAnsi" w:eastAsiaTheme="minorHAnsi" w:hAnsiTheme="minorHAnsi" w:cstheme="minorHAnsi"/>
          <w:i/>
          <w:iCs/>
          <w:color w:val="131413"/>
          <w:lang w:val="en-GB"/>
        </w:rPr>
        <w:t>H</w:t>
      </w:r>
      <w:r w:rsidR="00585FA3" w:rsidRPr="007D3E28">
        <w:rPr>
          <w:rFonts w:asciiTheme="minorHAnsi" w:eastAsiaTheme="minorHAnsi" w:hAnsiTheme="minorHAnsi" w:cstheme="minorHAnsi"/>
          <w:i/>
          <w:iCs/>
          <w:color w:val="131413"/>
          <w:lang w:val="en-GB"/>
        </w:rPr>
        <w:t>igh dose</w:t>
      </w:r>
      <w:r w:rsidR="00585FA3" w:rsidRPr="007D3E28">
        <w:rPr>
          <w:rFonts w:asciiTheme="minorHAnsi" w:eastAsiaTheme="minorHAnsi" w:hAnsiTheme="minorHAnsi" w:cstheme="minorHAnsi"/>
          <w:color w:val="131413"/>
          <w:lang w:val="en-GB"/>
        </w:rPr>
        <w:t xml:space="preserve"> </w:t>
      </w:r>
      <w:r w:rsidR="004A4FF4">
        <w:rPr>
          <w:rFonts w:asciiTheme="minorHAnsi" w:eastAsiaTheme="minorHAnsi" w:hAnsiTheme="minorHAnsi" w:cstheme="minorHAnsi"/>
          <w:color w:val="131413"/>
          <w:lang w:val="en-GB"/>
        </w:rPr>
        <w:t xml:space="preserve">if </w:t>
      </w:r>
      <w:r w:rsidR="00585FA3" w:rsidRPr="007D3E28">
        <w:rPr>
          <w:rFonts w:asciiTheme="minorHAnsi" w:eastAsiaTheme="minorHAnsi" w:hAnsiTheme="minorHAnsi" w:cstheme="minorHAnsi"/>
          <w:color w:val="131413"/>
          <w:lang w:val="en-GB"/>
        </w:rPr>
        <w:t>≥0.5 mg/kg/day.</w:t>
      </w:r>
    </w:p>
    <w:p w14:paraId="3ACFE9BB" w14:textId="77777777" w:rsidR="00585FA3" w:rsidRDefault="00585FA3" w:rsidP="00585FA3">
      <w:pPr>
        <w:autoSpaceDE w:val="0"/>
        <w:autoSpaceDN w:val="0"/>
        <w:adjustRightInd w:val="0"/>
        <w:spacing w:after="0" w:line="240" w:lineRule="auto"/>
        <w:rPr>
          <w:rFonts w:asciiTheme="minorHAnsi" w:eastAsiaTheme="minorHAnsi" w:hAnsiTheme="minorHAnsi" w:cstheme="minorHAnsi"/>
          <w:color w:val="131413"/>
          <w:lang w:val="en-GB"/>
        </w:rPr>
      </w:pPr>
    </w:p>
    <w:p w14:paraId="55467B7B" w14:textId="1F3EEC6D" w:rsidR="00585FA3" w:rsidRDefault="00585FA3" w:rsidP="00585FA3">
      <w:pPr>
        <w:jc w:val="both"/>
        <w:rPr>
          <w:rFonts w:asciiTheme="minorHAnsi" w:hAnsiTheme="minorHAnsi"/>
          <w:lang w:val="en-AU"/>
        </w:rPr>
      </w:pPr>
      <w:r w:rsidRPr="003F41FF">
        <w:rPr>
          <w:rFonts w:asciiTheme="minorHAnsi" w:hAnsiTheme="minorHAnsi"/>
          <w:lang w:val="en-AU"/>
        </w:rPr>
        <w:t xml:space="preserve">The </w:t>
      </w:r>
      <w:r>
        <w:rPr>
          <w:rFonts w:asciiTheme="minorHAnsi" w:hAnsiTheme="minorHAnsi"/>
          <w:lang w:val="en-AU"/>
        </w:rPr>
        <w:t xml:space="preserve">primaquine </w:t>
      </w:r>
      <w:r w:rsidRPr="003F41FF">
        <w:rPr>
          <w:rFonts w:asciiTheme="minorHAnsi" w:hAnsiTheme="minorHAnsi"/>
          <w:lang w:val="en-AU"/>
        </w:rPr>
        <w:t>dose received will be calculated from the number of daily tablets administered to each patient. If the daily tablet counts are not available, doses will be back-calculated using the dosing scheme available from study protocols. For each component, a total dose per weight will be calculated for each patient.</w:t>
      </w:r>
    </w:p>
    <w:p w14:paraId="5A272DEE" w14:textId="6C31DF3D" w:rsidR="00255C33" w:rsidRDefault="00585FA3" w:rsidP="00585FA3">
      <w:pPr>
        <w:autoSpaceDE w:val="0"/>
        <w:autoSpaceDN w:val="0"/>
        <w:adjustRightInd w:val="0"/>
        <w:spacing w:after="0" w:line="240" w:lineRule="auto"/>
        <w:rPr>
          <w:rFonts w:asciiTheme="minorHAnsi" w:eastAsiaTheme="minorHAnsi" w:hAnsiTheme="minorHAnsi" w:cstheme="minorHAnsi"/>
          <w:color w:val="131413"/>
          <w:lang w:val="en-GB"/>
        </w:rPr>
      </w:pPr>
      <w:r>
        <w:rPr>
          <w:rFonts w:asciiTheme="minorHAnsi" w:eastAsiaTheme="minorHAnsi" w:hAnsiTheme="minorHAnsi" w:cstheme="minorHAnsi"/>
          <w:color w:val="131413"/>
          <w:lang w:val="en-GB"/>
        </w:rPr>
        <w:t xml:space="preserve">Primaquine regimens will be </w:t>
      </w:r>
      <w:r w:rsidR="00255C33">
        <w:rPr>
          <w:rFonts w:asciiTheme="minorHAnsi" w:eastAsiaTheme="minorHAnsi" w:hAnsiTheme="minorHAnsi" w:cstheme="minorHAnsi"/>
          <w:color w:val="131413"/>
          <w:lang w:val="en-GB"/>
        </w:rPr>
        <w:t xml:space="preserve">further </w:t>
      </w:r>
      <w:r>
        <w:rPr>
          <w:rFonts w:asciiTheme="minorHAnsi" w:eastAsiaTheme="minorHAnsi" w:hAnsiTheme="minorHAnsi" w:cstheme="minorHAnsi"/>
          <w:color w:val="131413"/>
          <w:lang w:val="en-GB"/>
        </w:rPr>
        <w:t>classified</w:t>
      </w:r>
      <w:r w:rsidR="00255C33">
        <w:rPr>
          <w:rFonts w:asciiTheme="minorHAnsi" w:eastAsiaTheme="minorHAnsi" w:hAnsiTheme="minorHAnsi" w:cstheme="minorHAnsi"/>
          <w:color w:val="131413"/>
          <w:lang w:val="en-GB"/>
        </w:rPr>
        <w:t xml:space="preserve"> according to:</w:t>
      </w:r>
    </w:p>
    <w:p w14:paraId="0BFC01A4" w14:textId="7F979133" w:rsidR="00585FA3" w:rsidRDefault="00255C33" w:rsidP="00255C33">
      <w:pPr>
        <w:pStyle w:val="ListParagraph"/>
        <w:numPr>
          <w:ilvl w:val="0"/>
          <w:numId w:val="21"/>
        </w:numPr>
        <w:autoSpaceDE w:val="0"/>
        <w:autoSpaceDN w:val="0"/>
        <w:adjustRightInd w:val="0"/>
        <w:spacing w:after="0" w:line="240" w:lineRule="auto"/>
        <w:rPr>
          <w:rFonts w:asciiTheme="minorHAnsi" w:eastAsiaTheme="minorHAnsi" w:hAnsiTheme="minorHAnsi" w:cstheme="minorHAnsi"/>
          <w:color w:val="131413"/>
          <w:lang w:val="en-GB"/>
        </w:rPr>
      </w:pPr>
      <w:r>
        <w:rPr>
          <w:rFonts w:asciiTheme="minorHAnsi" w:eastAsiaTheme="minorHAnsi" w:hAnsiTheme="minorHAnsi" w:cstheme="minorHAnsi"/>
          <w:b/>
          <w:bCs/>
          <w:color w:val="131413"/>
          <w:lang w:val="en-GB"/>
        </w:rPr>
        <w:t>D</w:t>
      </w:r>
      <w:r w:rsidR="00585FA3" w:rsidRPr="004A4FF4">
        <w:rPr>
          <w:rFonts w:asciiTheme="minorHAnsi" w:eastAsiaTheme="minorHAnsi" w:hAnsiTheme="minorHAnsi" w:cstheme="minorHAnsi"/>
          <w:b/>
          <w:bCs/>
          <w:color w:val="131413"/>
          <w:lang w:val="en-GB"/>
        </w:rPr>
        <w:t>uration of treatment</w:t>
      </w:r>
      <w:r w:rsidR="00585FA3" w:rsidRPr="004A4FF4">
        <w:rPr>
          <w:rFonts w:asciiTheme="minorHAnsi" w:eastAsiaTheme="minorHAnsi" w:hAnsiTheme="minorHAnsi" w:cstheme="minorHAnsi"/>
          <w:color w:val="131413"/>
          <w:lang w:val="en-GB"/>
        </w:rPr>
        <w:t xml:space="preserve"> in days</w:t>
      </w:r>
    </w:p>
    <w:p w14:paraId="29DADB80" w14:textId="124707DB" w:rsidR="00255C33" w:rsidRPr="004A4FF4" w:rsidRDefault="00255C33" w:rsidP="004A4FF4">
      <w:pPr>
        <w:pStyle w:val="ListParagraph"/>
        <w:numPr>
          <w:ilvl w:val="0"/>
          <w:numId w:val="21"/>
        </w:numPr>
        <w:autoSpaceDE w:val="0"/>
        <w:autoSpaceDN w:val="0"/>
        <w:adjustRightInd w:val="0"/>
        <w:spacing w:after="0" w:line="240" w:lineRule="auto"/>
        <w:rPr>
          <w:rFonts w:asciiTheme="minorHAnsi" w:eastAsiaTheme="minorHAnsi" w:hAnsiTheme="minorHAnsi" w:cstheme="minorHAnsi"/>
          <w:b/>
          <w:bCs/>
          <w:color w:val="131413"/>
          <w:lang w:val="en-GB"/>
        </w:rPr>
      </w:pPr>
      <w:r w:rsidRPr="004A4FF4">
        <w:rPr>
          <w:rFonts w:asciiTheme="minorHAnsi" w:eastAsiaTheme="minorHAnsi" w:hAnsiTheme="minorHAnsi" w:cstheme="minorHAnsi"/>
          <w:b/>
          <w:bCs/>
          <w:color w:val="131413"/>
          <w:lang w:val="en-GB"/>
        </w:rPr>
        <w:t>Supervision</w:t>
      </w:r>
    </w:p>
    <w:p w14:paraId="433D548F" w14:textId="46BD7148" w:rsidR="00255C33" w:rsidRPr="004A4FF4" w:rsidRDefault="00255C33" w:rsidP="00255C33">
      <w:pPr>
        <w:pStyle w:val="ListParagraph"/>
        <w:numPr>
          <w:ilvl w:val="0"/>
          <w:numId w:val="22"/>
        </w:numPr>
        <w:rPr>
          <w:i/>
          <w:iCs/>
        </w:rPr>
      </w:pPr>
      <w:r w:rsidRPr="004A4FF4">
        <w:rPr>
          <w:rFonts w:asciiTheme="minorHAnsi" w:hAnsiTheme="minorHAnsi"/>
          <w:i/>
          <w:iCs/>
          <w:noProof/>
          <w:color w:val="000000" w:themeColor="text1"/>
        </w:rPr>
        <w:t>S</w:t>
      </w:r>
      <w:r w:rsidR="00585FA3" w:rsidRPr="004A4FF4">
        <w:rPr>
          <w:rFonts w:asciiTheme="minorHAnsi" w:hAnsiTheme="minorHAnsi"/>
          <w:i/>
          <w:iCs/>
          <w:noProof/>
          <w:color w:val="000000" w:themeColor="text1"/>
        </w:rPr>
        <w:t>upervised</w:t>
      </w:r>
      <w:r w:rsidR="00585FA3" w:rsidRPr="004A4FF4">
        <w:rPr>
          <w:rFonts w:asciiTheme="minorHAnsi" w:hAnsiTheme="minorHAnsi"/>
          <w:noProof/>
          <w:color w:val="000000" w:themeColor="text1"/>
        </w:rPr>
        <w:t xml:space="preserve"> if all doses were directly observed</w:t>
      </w:r>
    </w:p>
    <w:p w14:paraId="39AF194C" w14:textId="56F430CF" w:rsidR="00255C33" w:rsidRPr="004A4FF4" w:rsidRDefault="00255C33" w:rsidP="00255C33">
      <w:pPr>
        <w:pStyle w:val="ListParagraph"/>
        <w:numPr>
          <w:ilvl w:val="0"/>
          <w:numId w:val="22"/>
        </w:numPr>
        <w:rPr>
          <w:i/>
          <w:iCs/>
        </w:rPr>
      </w:pPr>
      <w:r w:rsidRPr="004A4FF4">
        <w:rPr>
          <w:rFonts w:asciiTheme="minorHAnsi" w:hAnsiTheme="minorHAnsi"/>
          <w:i/>
          <w:iCs/>
          <w:noProof/>
          <w:color w:val="000000" w:themeColor="text1"/>
        </w:rPr>
        <w:t>P</w:t>
      </w:r>
      <w:r w:rsidR="00585FA3" w:rsidRPr="004A4FF4">
        <w:rPr>
          <w:rFonts w:asciiTheme="minorHAnsi" w:hAnsiTheme="minorHAnsi"/>
          <w:i/>
          <w:iCs/>
          <w:noProof/>
          <w:color w:val="000000" w:themeColor="text1"/>
        </w:rPr>
        <w:t>artially supervised</w:t>
      </w:r>
      <w:r w:rsidR="00585FA3" w:rsidRPr="004A4FF4">
        <w:rPr>
          <w:rFonts w:asciiTheme="minorHAnsi" w:hAnsiTheme="minorHAnsi"/>
          <w:noProof/>
          <w:color w:val="000000" w:themeColor="text1"/>
        </w:rPr>
        <w:t xml:space="preserve"> if </w:t>
      </w:r>
      <w:r w:rsidR="00585FA3">
        <w:rPr>
          <w:noProof/>
        </w:rPr>
        <w:sym w:font="Symbol" w:char="F0B3"/>
      </w:r>
      <w:r w:rsidR="00585FA3" w:rsidRPr="004A4FF4">
        <w:rPr>
          <w:rFonts w:asciiTheme="minorHAnsi" w:hAnsiTheme="minorHAnsi"/>
          <w:noProof/>
          <w:color w:val="000000" w:themeColor="text1"/>
        </w:rPr>
        <w:t>50% of doses were observed</w:t>
      </w:r>
    </w:p>
    <w:p w14:paraId="3683AA53" w14:textId="5A33A4F3" w:rsidR="00585FA3" w:rsidRPr="00F146B2" w:rsidRDefault="00255C33" w:rsidP="007D3E28">
      <w:pPr>
        <w:pStyle w:val="ListParagraph"/>
        <w:numPr>
          <w:ilvl w:val="0"/>
          <w:numId w:val="22"/>
        </w:numPr>
        <w:rPr>
          <w:i/>
          <w:iCs/>
        </w:rPr>
      </w:pPr>
      <w:r w:rsidRPr="007D3E28">
        <w:rPr>
          <w:rFonts w:asciiTheme="minorHAnsi" w:hAnsiTheme="minorHAnsi"/>
          <w:i/>
          <w:iCs/>
          <w:noProof/>
          <w:color w:val="000000" w:themeColor="text1"/>
        </w:rPr>
        <w:t>Un</w:t>
      </w:r>
      <w:r w:rsidR="00585FA3" w:rsidRPr="007D3E28">
        <w:rPr>
          <w:rFonts w:asciiTheme="minorHAnsi" w:hAnsiTheme="minorHAnsi"/>
          <w:i/>
          <w:iCs/>
          <w:noProof/>
          <w:color w:val="000000" w:themeColor="text1"/>
        </w:rPr>
        <w:t>supervised</w:t>
      </w:r>
      <w:r w:rsidR="00585FA3" w:rsidRPr="007D3E28">
        <w:rPr>
          <w:rFonts w:asciiTheme="minorHAnsi" w:hAnsiTheme="minorHAnsi"/>
          <w:noProof/>
          <w:color w:val="000000" w:themeColor="text1"/>
        </w:rPr>
        <w:t xml:space="preserve"> if </w:t>
      </w:r>
      <w:r w:rsidR="004A4FF4">
        <w:rPr>
          <w:rFonts w:cs="Calibri"/>
          <w:noProof/>
        </w:rPr>
        <w:t>&lt;</w:t>
      </w:r>
      <w:r w:rsidRPr="0008585C">
        <w:rPr>
          <w:rFonts w:asciiTheme="minorHAnsi" w:hAnsiTheme="minorHAnsi"/>
          <w:noProof/>
          <w:color w:val="000000" w:themeColor="text1"/>
        </w:rPr>
        <w:t xml:space="preserve">50% of doses </w:t>
      </w:r>
      <w:r w:rsidR="00585FA3" w:rsidRPr="007D3E28">
        <w:rPr>
          <w:rFonts w:asciiTheme="minorHAnsi" w:hAnsiTheme="minorHAnsi"/>
          <w:noProof/>
          <w:color w:val="000000" w:themeColor="text1"/>
        </w:rPr>
        <w:t>were observed.</w:t>
      </w:r>
    </w:p>
    <w:p w14:paraId="0C31DFEA" w14:textId="77777777" w:rsidR="00585FA3" w:rsidRDefault="00585FA3" w:rsidP="00AF666D">
      <w:pPr>
        <w:pStyle w:val="NoSpacing"/>
        <w:spacing w:line="276" w:lineRule="auto"/>
        <w:rPr>
          <w:rFonts w:asciiTheme="minorHAnsi" w:hAnsiTheme="minorHAnsi"/>
          <w:i/>
          <w:iCs/>
          <w:color w:val="000000" w:themeColor="text1"/>
          <w:lang w:val="en-AU"/>
        </w:rPr>
      </w:pPr>
    </w:p>
    <w:p w14:paraId="51CB33C0" w14:textId="60FA8DDD" w:rsidR="003C49E2" w:rsidRPr="007D3E28" w:rsidRDefault="001679A4" w:rsidP="007D3E28">
      <w:pPr>
        <w:pStyle w:val="Heading2"/>
        <w:rPr>
          <w:rStyle w:val="Strong"/>
          <w:rFonts w:asciiTheme="majorHAnsi" w:hAnsiTheme="majorHAnsi"/>
          <w:color w:val="2E74B5" w:themeColor="accent1" w:themeShade="BF"/>
          <w:sz w:val="24"/>
        </w:rPr>
      </w:pPr>
      <w:bookmarkStart w:id="26" w:name="_Toc78809480"/>
      <w:r w:rsidRPr="007D3E28">
        <w:rPr>
          <w:rStyle w:val="Strong"/>
          <w:rFonts w:asciiTheme="majorHAnsi" w:hAnsiTheme="majorHAnsi"/>
          <w:color w:val="2E74B5" w:themeColor="accent1" w:themeShade="BF"/>
          <w:sz w:val="24"/>
          <w:szCs w:val="22"/>
        </w:rPr>
        <w:t>2.4.2</w:t>
      </w:r>
      <w:r w:rsidRPr="007D3E28">
        <w:rPr>
          <w:rStyle w:val="Strong"/>
          <w:rFonts w:asciiTheme="majorHAnsi" w:hAnsiTheme="majorHAnsi"/>
          <w:color w:val="2E74B5" w:themeColor="accent1" w:themeShade="BF"/>
          <w:sz w:val="24"/>
          <w:szCs w:val="22"/>
        </w:rPr>
        <w:tab/>
      </w:r>
      <w:r w:rsidR="003C49E2" w:rsidRPr="007D3E28">
        <w:rPr>
          <w:rStyle w:val="Strong"/>
          <w:rFonts w:asciiTheme="majorHAnsi" w:hAnsiTheme="majorHAnsi"/>
          <w:color w:val="2E74B5" w:themeColor="accent1" w:themeShade="BF"/>
          <w:sz w:val="24"/>
        </w:rPr>
        <w:t>Number of P. vivax recurrences</w:t>
      </w:r>
      <w:bookmarkEnd w:id="26"/>
    </w:p>
    <w:p w14:paraId="5FB3BC48" w14:textId="77777777" w:rsidR="001679A4" w:rsidRDefault="00AF666D" w:rsidP="00AF666D">
      <w:pPr>
        <w:pStyle w:val="NoSpacing"/>
        <w:spacing w:line="276" w:lineRule="auto"/>
        <w:rPr>
          <w:color w:val="000000" w:themeColor="text1"/>
          <w:lang w:val="en-AU"/>
        </w:rPr>
      </w:pPr>
      <w:r w:rsidRPr="003C49E2">
        <w:rPr>
          <w:rFonts w:asciiTheme="minorHAnsi" w:hAnsiTheme="minorHAnsi"/>
          <w:i/>
          <w:iCs/>
          <w:color w:val="000000" w:themeColor="text1"/>
          <w:lang w:val="en-AU"/>
        </w:rPr>
        <w:t xml:space="preserve">P. vivax </w:t>
      </w:r>
      <w:r w:rsidRPr="003C49E2">
        <w:rPr>
          <w:rFonts w:asciiTheme="minorHAnsi" w:hAnsiTheme="minorHAnsi"/>
          <w:i/>
          <w:color w:val="000000" w:themeColor="text1"/>
          <w:lang w:val="en-AU"/>
        </w:rPr>
        <w:t xml:space="preserve">recurrence </w:t>
      </w:r>
      <w:r w:rsidRPr="003C49E2">
        <w:rPr>
          <w:rFonts w:asciiTheme="minorHAnsi" w:hAnsiTheme="minorHAnsi"/>
          <w:iCs/>
          <w:color w:val="000000" w:themeColor="text1"/>
          <w:lang w:val="en-AU"/>
        </w:rPr>
        <w:t xml:space="preserve">(or a </w:t>
      </w:r>
      <w:r w:rsidRPr="003C49E2">
        <w:rPr>
          <w:rFonts w:asciiTheme="minorHAnsi" w:hAnsiTheme="minorHAnsi"/>
          <w:i/>
          <w:color w:val="000000" w:themeColor="text1"/>
          <w:lang w:val="en-AU"/>
        </w:rPr>
        <w:t>P. vivax</w:t>
      </w:r>
      <w:r w:rsidRPr="003C49E2">
        <w:rPr>
          <w:rFonts w:asciiTheme="minorHAnsi" w:hAnsiTheme="minorHAnsi"/>
          <w:iCs/>
          <w:color w:val="000000" w:themeColor="text1"/>
          <w:lang w:val="en-AU"/>
        </w:rPr>
        <w:t xml:space="preserve"> parasitaemic episode)</w:t>
      </w:r>
      <w:r w:rsidRPr="003C49E2">
        <w:rPr>
          <w:rFonts w:asciiTheme="minorHAnsi" w:hAnsiTheme="minorHAnsi"/>
          <w:i/>
          <w:color w:val="000000" w:themeColor="text1"/>
          <w:lang w:val="en-AU"/>
        </w:rPr>
        <w:t xml:space="preserve"> </w:t>
      </w:r>
      <w:r w:rsidRPr="003C49E2">
        <w:rPr>
          <w:iCs/>
          <w:color w:val="000000" w:themeColor="text1"/>
          <w:lang w:val="en-AU"/>
        </w:rPr>
        <w:t>will be defined as any recurrence</w:t>
      </w:r>
      <w:r w:rsidRPr="003C49E2">
        <w:rPr>
          <w:i/>
          <w:iCs/>
          <w:color w:val="000000" w:themeColor="text1"/>
          <w:lang w:val="en-AU"/>
        </w:rPr>
        <w:t xml:space="preserve"> </w:t>
      </w:r>
      <w:r w:rsidRPr="003C49E2">
        <w:rPr>
          <w:color w:val="000000" w:themeColor="text1"/>
          <w:lang w:val="en-AU"/>
        </w:rPr>
        <w:t xml:space="preserve">of </w:t>
      </w:r>
      <w:r w:rsidRPr="003C49E2">
        <w:rPr>
          <w:i/>
          <w:color w:val="000000" w:themeColor="text1"/>
          <w:lang w:val="en-AU"/>
        </w:rPr>
        <w:t>P. vivax</w:t>
      </w:r>
      <w:r w:rsidRPr="003C49E2">
        <w:rPr>
          <w:color w:val="000000" w:themeColor="text1"/>
          <w:lang w:val="en-AU"/>
        </w:rPr>
        <w:t xml:space="preserve"> parasitaemia.</w:t>
      </w:r>
      <w:r>
        <w:rPr>
          <w:color w:val="000000" w:themeColor="text1"/>
          <w:lang w:val="en-AU"/>
        </w:rPr>
        <w:t xml:space="preserve"> </w:t>
      </w:r>
    </w:p>
    <w:p w14:paraId="62FDF1B1" w14:textId="3D282A55" w:rsidR="00AF666D" w:rsidRDefault="00AF666D" w:rsidP="00AF666D">
      <w:pPr>
        <w:pStyle w:val="NoSpacing"/>
        <w:spacing w:line="276" w:lineRule="auto"/>
        <w:rPr>
          <w:color w:val="000000" w:themeColor="text1"/>
          <w:lang w:val="en-AU"/>
        </w:rPr>
      </w:pPr>
      <w:r w:rsidRPr="007D3E28">
        <w:rPr>
          <w:b/>
          <w:bCs/>
          <w:i/>
          <w:lang w:val="en-AU"/>
        </w:rPr>
        <w:t xml:space="preserve">Symptomatic </w:t>
      </w:r>
      <w:r w:rsidRPr="007D3E28">
        <w:rPr>
          <w:rFonts w:asciiTheme="minorHAnsi" w:hAnsiTheme="minorHAnsi"/>
          <w:b/>
          <w:bCs/>
          <w:i/>
          <w:iCs/>
          <w:color w:val="000000" w:themeColor="text1"/>
          <w:lang w:val="en-AU"/>
        </w:rPr>
        <w:t xml:space="preserve">P. vivax </w:t>
      </w:r>
      <w:r w:rsidRPr="007D3E28">
        <w:rPr>
          <w:rFonts w:asciiTheme="minorHAnsi" w:hAnsiTheme="minorHAnsi"/>
          <w:b/>
          <w:bCs/>
          <w:i/>
          <w:color w:val="000000" w:themeColor="text1"/>
          <w:lang w:val="en-AU"/>
        </w:rPr>
        <w:t>recurrence</w:t>
      </w:r>
      <w:r w:rsidRPr="004C1564">
        <w:rPr>
          <w:rFonts w:asciiTheme="minorHAnsi" w:hAnsiTheme="minorHAnsi"/>
          <w:i/>
          <w:color w:val="000000" w:themeColor="text1"/>
          <w:lang w:val="en-AU"/>
        </w:rPr>
        <w:t xml:space="preserve"> </w:t>
      </w:r>
      <w:r w:rsidRPr="004C1564">
        <w:rPr>
          <w:iCs/>
          <w:color w:val="000000" w:themeColor="text1"/>
          <w:lang w:val="en-AU"/>
        </w:rPr>
        <w:t>will be defined as any recurrence</w:t>
      </w:r>
      <w:r w:rsidRPr="004C1564">
        <w:rPr>
          <w:i/>
          <w:iCs/>
          <w:color w:val="000000" w:themeColor="text1"/>
          <w:lang w:val="en-AU"/>
        </w:rPr>
        <w:t xml:space="preserve"> </w:t>
      </w:r>
      <w:r w:rsidRPr="004C1564">
        <w:rPr>
          <w:color w:val="000000" w:themeColor="text1"/>
          <w:lang w:val="en-AU"/>
        </w:rPr>
        <w:t xml:space="preserve">of </w:t>
      </w:r>
      <w:r w:rsidRPr="004C1564">
        <w:rPr>
          <w:i/>
          <w:color w:val="000000" w:themeColor="text1"/>
          <w:lang w:val="en-AU"/>
        </w:rPr>
        <w:t>P. vivax</w:t>
      </w:r>
      <w:r w:rsidRPr="004C1564">
        <w:rPr>
          <w:color w:val="000000" w:themeColor="text1"/>
          <w:lang w:val="en-AU"/>
        </w:rPr>
        <w:t xml:space="preserve"> parasitaemia in</w:t>
      </w:r>
      <w:r>
        <w:rPr>
          <w:color w:val="000000" w:themeColor="text1"/>
          <w:lang w:val="en-AU"/>
        </w:rPr>
        <w:t xml:space="preserve"> association with </w:t>
      </w:r>
      <w:r w:rsidR="002B5FB1">
        <w:rPr>
          <w:color w:val="000000" w:themeColor="text1"/>
          <w:lang w:val="en-AU"/>
        </w:rPr>
        <w:t>a</w:t>
      </w:r>
      <w:r w:rsidR="0051611E">
        <w:rPr>
          <w:color w:val="000000" w:themeColor="text1"/>
          <w:lang w:val="en-AU"/>
        </w:rPr>
        <w:t>n axillary</w:t>
      </w:r>
      <w:r w:rsidR="002B5FB1">
        <w:rPr>
          <w:color w:val="000000" w:themeColor="text1"/>
          <w:lang w:val="en-AU"/>
        </w:rPr>
        <w:t xml:space="preserve"> </w:t>
      </w:r>
      <w:r>
        <w:rPr>
          <w:color w:val="000000" w:themeColor="text1"/>
          <w:lang w:val="en-AU"/>
        </w:rPr>
        <w:t xml:space="preserve">temperature </w:t>
      </w:r>
      <w:r>
        <w:rPr>
          <w:color w:val="000000" w:themeColor="text1"/>
          <w:lang w:val="en-AU"/>
        </w:rPr>
        <w:sym w:font="Symbol" w:char="F0B3"/>
      </w:r>
      <w:r>
        <w:rPr>
          <w:color w:val="000000" w:themeColor="text1"/>
          <w:lang w:val="en-AU"/>
        </w:rPr>
        <w:t>37.5</w:t>
      </w:r>
      <w:r>
        <w:rPr>
          <w:color w:val="000000" w:themeColor="text1"/>
          <w:lang w:val="en-AU"/>
        </w:rPr>
        <w:sym w:font="Symbol" w:char="F0B0"/>
      </w:r>
      <w:r>
        <w:rPr>
          <w:color w:val="000000" w:themeColor="text1"/>
          <w:lang w:val="en-AU"/>
        </w:rPr>
        <w:t>C</w:t>
      </w:r>
      <w:r w:rsidR="0051611E">
        <w:rPr>
          <w:color w:val="000000" w:themeColor="text1"/>
          <w:lang w:val="en-AU"/>
        </w:rPr>
        <w:t xml:space="preserve">, an oral or tympanic </w:t>
      </w:r>
      <w:proofErr w:type="spellStart"/>
      <w:r w:rsidR="0051611E">
        <w:rPr>
          <w:color w:val="000000" w:themeColor="text1"/>
          <w:lang w:val="en-AU"/>
        </w:rPr>
        <w:t>temperatue</w:t>
      </w:r>
      <w:proofErr w:type="spellEnd"/>
      <w:r w:rsidR="0051611E">
        <w:rPr>
          <w:color w:val="000000" w:themeColor="text1"/>
          <w:lang w:val="en-AU"/>
        </w:rPr>
        <w:t xml:space="preserve"> of </w:t>
      </w:r>
      <w:r w:rsidR="0051611E">
        <w:rPr>
          <w:color w:val="000000" w:themeColor="text1"/>
          <w:lang w:val="en-AU"/>
        </w:rPr>
        <w:sym w:font="Symbol" w:char="F0B3"/>
      </w:r>
      <w:r w:rsidR="0051611E">
        <w:rPr>
          <w:color w:val="000000" w:themeColor="text1"/>
          <w:lang w:val="en-AU"/>
        </w:rPr>
        <w:t>38.0</w:t>
      </w:r>
      <w:r w:rsidR="0051611E">
        <w:rPr>
          <w:color w:val="000000" w:themeColor="text1"/>
          <w:lang w:val="en-AU"/>
        </w:rPr>
        <w:sym w:font="Symbol" w:char="F0B0"/>
      </w:r>
      <w:r w:rsidR="0051611E">
        <w:rPr>
          <w:color w:val="000000" w:themeColor="text1"/>
          <w:lang w:val="en-AU"/>
        </w:rPr>
        <w:t>C</w:t>
      </w:r>
      <w:r>
        <w:rPr>
          <w:color w:val="000000" w:themeColor="text1"/>
          <w:lang w:val="en-AU"/>
        </w:rPr>
        <w:t xml:space="preserve"> or a </w:t>
      </w:r>
      <w:r w:rsidR="005A3395">
        <w:rPr>
          <w:color w:val="000000" w:themeColor="text1"/>
          <w:lang w:val="en-AU"/>
        </w:rPr>
        <w:t xml:space="preserve">self-reported </w:t>
      </w:r>
      <w:r>
        <w:rPr>
          <w:color w:val="000000" w:themeColor="text1"/>
          <w:lang w:val="en-AU"/>
        </w:rPr>
        <w:t>fever within the previous 48 hours.</w:t>
      </w:r>
    </w:p>
    <w:p w14:paraId="4A6D6A30" w14:textId="5DBC6ECB" w:rsidR="001679A4" w:rsidRDefault="001679A4" w:rsidP="001679A4">
      <w:pPr>
        <w:pStyle w:val="NoSpacing"/>
        <w:spacing w:line="276" w:lineRule="auto"/>
        <w:rPr>
          <w:color w:val="000000" w:themeColor="text1"/>
          <w:lang w:val="en-AU"/>
        </w:rPr>
      </w:pPr>
      <w:r>
        <w:rPr>
          <w:b/>
          <w:bCs/>
          <w:i/>
          <w:lang w:val="en-AU"/>
        </w:rPr>
        <w:t>As</w:t>
      </w:r>
      <w:r w:rsidRPr="0008585C">
        <w:rPr>
          <w:b/>
          <w:bCs/>
          <w:i/>
          <w:lang w:val="en-AU"/>
        </w:rPr>
        <w:t xml:space="preserve">ymptomatic </w:t>
      </w:r>
      <w:r w:rsidRPr="0008585C">
        <w:rPr>
          <w:rFonts w:asciiTheme="minorHAnsi" w:hAnsiTheme="minorHAnsi"/>
          <w:b/>
          <w:bCs/>
          <w:i/>
          <w:iCs/>
          <w:color w:val="000000" w:themeColor="text1"/>
          <w:lang w:val="en-AU"/>
        </w:rPr>
        <w:t xml:space="preserve">P. vivax </w:t>
      </w:r>
      <w:r w:rsidRPr="0008585C">
        <w:rPr>
          <w:rFonts w:asciiTheme="minorHAnsi" w:hAnsiTheme="minorHAnsi"/>
          <w:b/>
          <w:bCs/>
          <w:i/>
          <w:color w:val="000000" w:themeColor="text1"/>
          <w:lang w:val="en-AU"/>
        </w:rPr>
        <w:t>recurrence</w:t>
      </w:r>
      <w:r w:rsidRPr="004C1564">
        <w:rPr>
          <w:rFonts w:asciiTheme="minorHAnsi" w:hAnsiTheme="minorHAnsi"/>
          <w:i/>
          <w:color w:val="000000" w:themeColor="text1"/>
          <w:lang w:val="en-AU"/>
        </w:rPr>
        <w:t xml:space="preserve"> </w:t>
      </w:r>
      <w:r w:rsidRPr="004C1564">
        <w:rPr>
          <w:iCs/>
          <w:color w:val="000000" w:themeColor="text1"/>
          <w:lang w:val="en-AU"/>
        </w:rPr>
        <w:t>will be defined as any recurrence</w:t>
      </w:r>
      <w:r w:rsidRPr="004C1564">
        <w:rPr>
          <w:i/>
          <w:iCs/>
          <w:color w:val="000000" w:themeColor="text1"/>
          <w:lang w:val="en-AU"/>
        </w:rPr>
        <w:t xml:space="preserve"> </w:t>
      </w:r>
      <w:r w:rsidRPr="004C1564">
        <w:rPr>
          <w:color w:val="000000" w:themeColor="text1"/>
          <w:lang w:val="en-AU"/>
        </w:rPr>
        <w:t xml:space="preserve">of </w:t>
      </w:r>
      <w:r w:rsidRPr="004C1564">
        <w:rPr>
          <w:i/>
          <w:color w:val="000000" w:themeColor="text1"/>
          <w:lang w:val="en-AU"/>
        </w:rPr>
        <w:t>P. vivax</w:t>
      </w:r>
      <w:r w:rsidRPr="004C1564">
        <w:rPr>
          <w:color w:val="000000" w:themeColor="text1"/>
          <w:lang w:val="en-AU"/>
        </w:rPr>
        <w:t xml:space="preserve"> parasitaemia in</w:t>
      </w:r>
      <w:r>
        <w:rPr>
          <w:color w:val="000000" w:themeColor="text1"/>
          <w:lang w:val="en-AU"/>
        </w:rPr>
        <w:t xml:space="preserve"> absence of </w:t>
      </w:r>
      <w:r w:rsidR="002B5FB1">
        <w:rPr>
          <w:color w:val="000000" w:themeColor="text1"/>
          <w:lang w:val="en-AU"/>
        </w:rPr>
        <w:t xml:space="preserve">a </w:t>
      </w:r>
      <w:r>
        <w:rPr>
          <w:color w:val="000000" w:themeColor="text1"/>
          <w:lang w:val="en-AU"/>
        </w:rPr>
        <w:t xml:space="preserve">temperature </w:t>
      </w:r>
      <w:r>
        <w:rPr>
          <w:color w:val="000000" w:themeColor="text1"/>
          <w:lang w:val="en-AU"/>
        </w:rPr>
        <w:sym w:font="Symbol" w:char="F0B3"/>
      </w:r>
      <w:r>
        <w:rPr>
          <w:color w:val="000000" w:themeColor="text1"/>
          <w:lang w:val="en-AU"/>
        </w:rPr>
        <w:t>37.5</w:t>
      </w:r>
      <w:r>
        <w:rPr>
          <w:color w:val="000000" w:themeColor="text1"/>
          <w:lang w:val="en-AU"/>
        </w:rPr>
        <w:sym w:font="Symbol" w:char="F0B0"/>
      </w:r>
      <w:r>
        <w:rPr>
          <w:color w:val="000000" w:themeColor="text1"/>
          <w:lang w:val="en-AU"/>
        </w:rPr>
        <w:t>C or a self-reported fever within the previous 48 hours.</w:t>
      </w:r>
    </w:p>
    <w:p w14:paraId="11D4198F" w14:textId="77777777" w:rsidR="001679A4" w:rsidRDefault="001679A4" w:rsidP="00AF666D">
      <w:pPr>
        <w:pStyle w:val="NoSpacing"/>
        <w:spacing w:line="276" w:lineRule="auto"/>
        <w:rPr>
          <w:color w:val="000000" w:themeColor="text1"/>
          <w:lang w:val="en-AU"/>
        </w:rPr>
      </w:pPr>
    </w:p>
    <w:p w14:paraId="432E0D36" w14:textId="77777777" w:rsidR="00AF666D" w:rsidRPr="00FA1089" w:rsidRDefault="00AF666D" w:rsidP="00AF666D">
      <w:pPr>
        <w:pStyle w:val="NoSpacing"/>
        <w:spacing w:line="276" w:lineRule="auto"/>
        <w:rPr>
          <w:i/>
          <w:lang w:val="en-AU"/>
        </w:rPr>
      </w:pPr>
    </w:p>
    <w:p w14:paraId="5D75C03B" w14:textId="77777777" w:rsidR="001679A4" w:rsidRDefault="00AF666D" w:rsidP="004A3480">
      <w:pPr>
        <w:rPr>
          <w:rFonts w:asciiTheme="minorHAnsi" w:hAnsiTheme="minorHAnsi"/>
          <w:lang w:val="en-AU"/>
        </w:rPr>
      </w:pPr>
      <w:r>
        <w:rPr>
          <w:rFonts w:asciiTheme="minorHAnsi" w:hAnsiTheme="minorHAnsi"/>
          <w:lang w:val="en-AU"/>
        </w:rPr>
        <w:t xml:space="preserve">Parasite recurrences will be counted consecutively from the first parasitaemic episode after the initial presentation </w:t>
      </w:r>
      <w:r w:rsidR="007906DA">
        <w:rPr>
          <w:rFonts w:asciiTheme="minorHAnsi" w:hAnsiTheme="minorHAnsi"/>
          <w:lang w:val="en-AU"/>
        </w:rPr>
        <w:t>(</w:t>
      </w:r>
      <w:r>
        <w:rPr>
          <w:rFonts w:asciiTheme="minorHAnsi" w:hAnsiTheme="minorHAnsi"/>
          <w:lang w:val="en-AU"/>
        </w:rPr>
        <w:t>which will be classified as the first recurrence</w:t>
      </w:r>
      <w:r w:rsidR="007906DA">
        <w:rPr>
          <w:rFonts w:asciiTheme="minorHAnsi" w:hAnsiTheme="minorHAnsi"/>
          <w:lang w:val="en-AU"/>
        </w:rPr>
        <w:t>)</w:t>
      </w:r>
      <w:r>
        <w:rPr>
          <w:rFonts w:asciiTheme="minorHAnsi" w:hAnsiTheme="minorHAnsi"/>
          <w:lang w:val="en-AU"/>
        </w:rPr>
        <w:t xml:space="preserve"> up to the day of interest</w:t>
      </w:r>
      <w:r w:rsidR="00F01449">
        <w:rPr>
          <w:rFonts w:asciiTheme="minorHAnsi" w:hAnsiTheme="minorHAnsi"/>
          <w:lang w:val="en-AU"/>
        </w:rPr>
        <w:t xml:space="preserve"> for the outcome </w:t>
      </w:r>
      <w:r w:rsidR="002D7344">
        <w:rPr>
          <w:rFonts w:asciiTheme="minorHAnsi" w:hAnsiTheme="minorHAnsi"/>
          <w:lang w:val="en-AU"/>
        </w:rPr>
        <w:t xml:space="preserve">measurement </w:t>
      </w:r>
      <w:r w:rsidR="00F01449">
        <w:rPr>
          <w:rFonts w:asciiTheme="minorHAnsi" w:hAnsiTheme="minorHAnsi"/>
          <w:lang w:val="en-AU"/>
        </w:rPr>
        <w:t xml:space="preserve">(e.g. day </w:t>
      </w:r>
      <w:r w:rsidR="005A3395">
        <w:rPr>
          <w:rFonts w:asciiTheme="minorHAnsi" w:hAnsiTheme="minorHAnsi"/>
          <w:lang w:val="en-AU"/>
        </w:rPr>
        <w:t>90</w:t>
      </w:r>
      <w:r w:rsidR="00F01449">
        <w:rPr>
          <w:rFonts w:asciiTheme="minorHAnsi" w:hAnsiTheme="minorHAnsi"/>
          <w:lang w:val="en-AU"/>
        </w:rPr>
        <w:t xml:space="preserve"> for the primary outcome)</w:t>
      </w:r>
      <w:r>
        <w:rPr>
          <w:rFonts w:asciiTheme="minorHAnsi" w:hAnsiTheme="minorHAnsi"/>
          <w:lang w:val="en-AU"/>
        </w:rPr>
        <w:t>.</w:t>
      </w:r>
    </w:p>
    <w:p w14:paraId="586F995B" w14:textId="44933019" w:rsidR="004A3480" w:rsidRDefault="00AF666D" w:rsidP="004A3480">
      <w:pPr>
        <w:rPr>
          <w:rFonts w:asciiTheme="minorHAnsi" w:hAnsiTheme="minorHAnsi"/>
          <w:lang w:val="en-AU"/>
        </w:rPr>
      </w:pPr>
      <w:r>
        <w:rPr>
          <w:rFonts w:asciiTheme="minorHAnsi" w:hAnsiTheme="minorHAnsi"/>
          <w:lang w:val="en-AU"/>
        </w:rPr>
        <w:t>A recurrence will be classified as separate to the previous recurrence if &gt;</w:t>
      </w:r>
      <w:r w:rsidR="0051611E">
        <w:rPr>
          <w:rFonts w:asciiTheme="minorHAnsi" w:hAnsiTheme="minorHAnsi"/>
          <w:lang w:val="en-AU"/>
        </w:rPr>
        <w:t>7</w:t>
      </w:r>
      <w:r>
        <w:rPr>
          <w:rFonts w:asciiTheme="minorHAnsi" w:hAnsiTheme="minorHAnsi"/>
          <w:lang w:val="en-AU"/>
        </w:rPr>
        <w:t xml:space="preserve"> days have elapsed between the last peripheral parasitaemia detected on blood film and the next peripheral parasitaemia being detected</w:t>
      </w:r>
      <w:r w:rsidR="0051611E">
        <w:rPr>
          <w:rFonts w:asciiTheme="minorHAnsi" w:hAnsiTheme="minorHAnsi"/>
          <w:lang w:val="en-AU"/>
        </w:rPr>
        <w:t xml:space="preserve">, </w:t>
      </w:r>
      <w:r w:rsidR="0051611E" w:rsidRPr="0051611E">
        <w:rPr>
          <w:rFonts w:asciiTheme="minorHAnsi" w:hAnsiTheme="minorHAnsi"/>
          <w:u w:val="single"/>
          <w:lang w:val="en-AU"/>
        </w:rPr>
        <w:t>and</w:t>
      </w:r>
      <w:r w:rsidR="0051611E">
        <w:rPr>
          <w:rFonts w:asciiTheme="minorHAnsi" w:hAnsiTheme="minorHAnsi"/>
          <w:lang w:val="en-AU"/>
        </w:rPr>
        <w:t xml:space="preserve"> a negative film has been reported in the interim</w:t>
      </w:r>
      <w:r>
        <w:rPr>
          <w:rFonts w:asciiTheme="minorHAnsi" w:hAnsiTheme="minorHAnsi"/>
          <w:lang w:val="en-AU"/>
        </w:rPr>
        <w:t>.</w:t>
      </w:r>
    </w:p>
    <w:p w14:paraId="5F17BBB7" w14:textId="77777777" w:rsidR="004A3480" w:rsidRDefault="004A3480" w:rsidP="004A3480">
      <w:pPr>
        <w:rPr>
          <w:i/>
          <w:iCs/>
          <w:color w:val="000000" w:themeColor="text1"/>
          <w:lang w:val="en-AU"/>
        </w:rPr>
      </w:pPr>
    </w:p>
    <w:p w14:paraId="74CE5554" w14:textId="3487284A" w:rsidR="003C49E2" w:rsidRPr="007D3E28" w:rsidRDefault="001679A4" w:rsidP="007D3E28">
      <w:pPr>
        <w:pStyle w:val="Heading2"/>
        <w:rPr>
          <w:rStyle w:val="Strong"/>
          <w:rFonts w:asciiTheme="majorHAnsi" w:hAnsiTheme="majorHAnsi"/>
          <w:color w:val="2E74B5" w:themeColor="accent1" w:themeShade="BF"/>
          <w:sz w:val="24"/>
        </w:rPr>
      </w:pPr>
      <w:bookmarkStart w:id="27" w:name="_Toc78809481"/>
      <w:r w:rsidRPr="007D3E28">
        <w:rPr>
          <w:rStyle w:val="Strong"/>
          <w:rFonts w:asciiTheme="majorHAnsi" w:hAnsiTheme="majorHAnsi"/>
          <w:color w:val="2E74B5" w:themeColor="accent1" w:themeShade="BF"/>
          <w:sz w:val="24"/>
          <w:szCs w:val="22"/>
        </w:rPr>
        <w:t xml:space="preserve">2.4.3 </w:t>
      </w:r>
      <w:r w:rsidR="003C49E2" w:rsidRPr="007D3E28">
        <w:rPr>
          <w:rStyle w:val="Strong"/>
          <w:rFonts w:asciiTheme="majorHAnsi" w:hAnsiTheme="majorHAnsi"/>
          <w:color w:val="2E74B5" w:themeColor="accent1" w:themeShade="BF"/>
          <w:sz w:val="24"/>
        </w:rPr>
        <w:t>Timing of P. vivax recurrences</w:t>
      </w:r>
      <w:bookmarkEnd w:id="27"/>
    </w:p>
    <w:p w14:paraId="4FE5008F" w14:textId="3CEC8C1C" w:rsidR="003C49E2" w:rsidRDefault="00AF666D" w:rsidP="003C49E2">
      <w:pPr>
        <w:pStyle w:val="NoSpacing"/>
        <w:spacing w:line="276" w:lineRule="auto"/>
        <w:rPr>
          <w:color w:val="000000" w:themeColor="text1"/>
          <w:lang w:val="en-AU"/>
        </w:rPr>
      </w:pPr>
      <w:r>
        <w:rPr>
          <w:color w:val="000000" w:themeColor="text1"/>
          <w:lang w:val="en-AU"/>
        </w:rPr>
        <w:t xml:space="preserve">Assessment of the timing of recurrences will be undertaken in </w:t>
      </w:r>
      <w:r w:rsidR="002574A7">
        <w:rPr>
          <w:color w:val="000000" w:themeColor="text1"/>
          <w:lang w:val="en-AU"/>
        </w:rPr>
        <w:t>monthly</w:t>
      </w:r>
      <w:r w:rsidR="00086AB5">
        <w:rPr>
          <w:color w:val="000000" w:themeColor="text1"/>
          <w:lang w:val="en-AU"/>
        </w:rPr>
        <w:t xml:space="preserve"> </w:t>
      </w:r>
      <w:r>
        <w:rPr>
          <w:color w:val="000000" w:themeColor="text1"/>
          <w:lang w:val="en-AU"/>
        </w:rPr>
        <w:t>intervals.</w:t>
      </w:r>
      <w:r w:rsidR="0094565F">
        <w:rPr>
          <w:color w:val="000000" w:themeColor="text1"/>
          <w:lang w:val="en-AU"/>
        </w:rPr>
        <w:t xml:space="preserve"> The time between </w:t>
      </w:r>
      <w:r w:rsidR="00AA0057">
        <w:rPr>
          <w:color w:val="000000" w:themeColor="text1"/>
          <w:lang w:val="en-AU"/>
        </w:rPr>
        <w:t>day of outcome measurement (</w:t>
      </w:r>
      <w:proofErr w:type="spellStart"/>
      <w:proofErr w:type="gramStart"/>
      <w:r w:rsidR="00AA0057">
        <w:rPr>
          <w:color w:val="000000" w:themeColor="text1"/>
          <w:lang w:val="en-AU"/>
        </w:rPr>
        <w:t>ie</w:t>
      </w:r>
      <w:proofErr w:type="spellEnd"/>
      <w:proofErr w:type="gramEnd"/>
      <w:r w:rsidR="00AA0057">
        <w:rPr>
          <w:color w:val="000000" w:themeColor="text1"/>
          <w:lang w:val="en-AU"/>
        </w:rPr>
        <w:t xml:space="preserve"> day 90, 180 or 360) and the last recurrence before then </w:t>
      </w:r>
      <w:r w:rsidR="0094565F">
        <w:rPr>
          <w:color w:val="000000" w:themeColor="text1"/>
          <w:lang w:val="en-AU"/>
        </w:rPr>
        <w:t xml:space="preserve">will be categorised </w:t>
      </w:r>
      <w:r w:rsidR="00AA0057">
        <w:rPr>
          <w:color w:val="000000" w:themeColor="text1"/>
          <w:lang w:val="en-AU"/>
        </w:rPr>
        <w:t>as</w:t>
      </w:r>
      <w:r w:rsidR="0094565F">
        <w:rPr>
          <w:color w:val="000000" w:themeColor="text1"/>
          <w:lang w:val="en-AU"/>
        </w:rPr>
        <w:t xml:space="preserve"> </w:t>
      </w:r>
      <w:r w:rsidR="009A7EF8">
        <w:rPr>
          <w:color w:val="000000" w:themeColor="text1"/>
          <w:lang w:val="en-AU"/>
        </w:rPr>
        <w:sym w:font="Symbol" w:char="F0A3"/>
      </w:r>
      <w:r w:rsidR="002574A7">
        <w:rPr>
          <w:color w:val="000000" w:themeColor="text1"/>
          <w:lang w:val="en-AU"/>
        </w:rPr>
        <w:t>30</w:t>
      </w:r>
      <w:r w:rsidR="0094565F">
        <w:rPr>
          <w:color w:val="000000" w:themeColor="text1"/>
          <w:lang w:val="en-AU"/>
        </w:rPr>
        <w:t xml:space="preserve"> </w:t>
      </w:r>
      <w:r w:rsidR="00086AB5">
        <w:rPr>
          <w:color w:val="000000" w:themeColor="text1"/>
          <w:lang w:val="en-AU"/>
        </w:rPr>
        <w:t>days</w:t>
      </w:r>
      <w:r w:rsidR="0094565F">
        <w:rPr>
          <w:color w:val="000000" w:themeColor="text1"/>
          <w:lang w:val="en-AU"/>
        </w:rPr>
        <w:t>, &gt;</w:t>
      </w:r>
      <w:r w:rsidR="002574A7">
        <w:rPr>
          <w:color w:val="000000" w:themeColor="text1"/>
          <w:lang w:val="en-AU"/>
        </w:rPr>
        <w:t>30</w:t>
      </w:r>
      <w:r w:rsidR="0094565F">
        <w:rPr>
          <w:color w:val="000000" w:themeColor="text1"/>
          <w:lang w:val="en-AU"/>
        </w:rPr>
        <w:t xml:space="preserve"> </w:t>
      </w:r>
      <w:r w:rsidR="00086AB5">
        <w:rPr>
          <w:color w:val="000000" w:themeColor="text1"/>
          <w:lang w:val="en-AU"/>
        </w:rPr>
        <w:t xml:space="preserve">days </w:t>
      </w:r>
      <w:r w:rsidR="0094565F">
        <w:rPr>
          <w:color w:val="000000" w:themeColor="text1"/>
          <w:lang w:val="en-AU"/>
        </w:rPr>
        <w:t xml:space="preserve">to </w:t>
      </w:r>
      <w:r w:rsidR="0094565F">
        <w:rPr>
          <w:color w:val="000000" w:themeColor="text1"/>
          <w:lang w:val="en-AU"/>
        </w:rPr>
        <w:sym w:font="Symbol" w:char="F0A3"/>
      </w:r>
      <w:r w:rsidR="002574A7">
        <w:rPr>
          <w:color w:val="000000" w:themeColor="text1"/>
          <w:lang w:val="en-AU"/>
        </w:rPr>
        <w:t>60</w:t>
      </w:r>
      <w:r w:rsidR="0094565F">
        <w:rPr>
          <w:color w:val="000000" w:themeColor="text1"/>
          <w:lang w:val="en-AU"/>
        </w:rPr>
        <w:t xml:space="preserve"> </w:t>
      </w:r>
      <w:r w:rsidR="00086AB5">
        <w:rPr>
          <w:color w:val="000000" w:themeColor="text1"/>
          <w:lang w:val="en-AU"/>
        </w:rPr>
        <w:t xml:space="preserve">days </w:t>
      </w:r>
      <w:r w:rsidR="0094565F">
        <w:rPr>
          <w:color w:val="000000" w:themeColor="text1"/>
          <w:lang w:val="en-AU"/>
        </w:rPr>
        <w:t>and &gt;</w:t>
      </w:r>
      <w:r w:rsidR="009A7EF8">
        <w:rPr>
          <w:color w:val="000000" w:themeColor="text1"/>
          <w:lang w:val="en-AU"/>
        </w:rPr>
        <w:t>6</w:t>
      </w:r>
      <w:r w:rsidR="002574A7">
        <w:rPr>
          <w:color w:val="000000" w:themeColor="text1"/>
          <w:lang w:val="en-AU"/>
        </w:rPr>
        <w:t>0</w:t>
      </w:r>
      <w:r w:rsidR="0094565F">
        <w:rPr>
          <w:color w:val="000000" w:themeColor="text1"/>
          <w:lang w:val="en-AU"/>
        </w:rPr>
        <w:t xml:space="preserve"> </w:t>
      </w:r>
      <w:r w:rsidR="00086AB5">
        <w:rPr>
          <w:color w:val="000000" w:themeColor="text1"/>
          <w:lang w:val="en-AU"/>
        </w:rPr>
        <w:t>days</w:t>
      </w:r>
      <w:r w:rsidR="0094565F">
        <w:rPr>
          <w:color w:val="000000" w:themeColor="text1"/>
          <w:lang w:val="en-AU"/>
        </w:rPr>
        <w:t>.</w:t>
      </w:r>
    </w:p>
    <w:p w14:paraId="4D11919A" w14:textId="682E0C5F" w:rsidR="00AA0057" w:rsidRDefault="00AA0057" w:rsidP="003C49E2">
      <w:pPr>
        <w:pStyle w:val="NoSpacing"/>
        <w:spacing w:line="276" w:lineRule="auto"/>
        <w:rPr>
          <w:color w:val="000000" w:themeColor="text1"/>
          <w:lang w:val="en-AU"/>
        </w:rPr>
      </w:pPr>
    </w:p>
    <w:p w14:paraId="499D8B3A" w14:textId="79151F8E" w:rsidR="00AA0057" w:rsidRPr="00F51F06" w:rsidRDefault="00AA0057" w:rsidP="00AA0057">
      <w:pPr>
        <w:pStyle w:val="NoSpacing"/>
        <w:spacing w:line="360" w:lineRule="auto"/>
        <w:rPr>
          <w:i/>
          <w:iCs/>
          <w:color w:val="000000" w:themeColor="text1"/>
          <w:lang w:val="en-AU"/>
        </w:rPr>
      </w:pPr>
      <w:r>
        <w:rPr>
          <w:noProof/>
          <w:color w:val="000000" w:themeColor="text1"/>
          <w:lang w:val="en-AU"/>
        </w:rPr>
        <mc:AlternateContent>
          <mc:Choice Requires="wps">
            <w:drawing>
              <wp:anchor distT="0" distB="0" distL="114300" distR="114300" simplePos="0" relativeHeight="251660288" behindDoc="0" locked="0" layoutInCell="1" allowOverlap="1" wp14:anchorId="63BF112E" wp14:editId="26EA78CA">
                <wp:simplePos x="0" y="0"/>
                <wp:positionH relativeFrom="column">
                  <wp:posOffset>663575</wp:posOffset>
                </wp:positionH>
                <wp:positionV relativeFrom="paragraph">
                  <wp:posOffset>207645</wp:posOffset>
                </wp:positionV>
                <wp:extent cx="1727200" cy="264160"/>
                <wp:effectExtent l="0" t="0" r="12700" b="15240"/>
                <wp:wrapNone/>
                <wp:docPr id="1" name="Text Box 1"/>
                <wp:cNvGraphicFramePr/>
                <a:graphic xmlns:a="http://schemas.openxmlformats.org/drawingml/2006/main">
                  <a:graphicData uri="http://schemas.microsoft.com/office/word/2010/wordprocessingShape">
                    <wps:wsp>
                      <wps:cNvSpPr txBox="1"/>
                      <wps:spPr>
                        <a:xfrm>
                          <a:off x="0" y="0"/>
                          <a:ext cx="1727200" cy="264160"/>
                        </a:xfrm>
                        <a:prstGeom prst="rect">
                          <a:avLst/>
                        </a:prstGeom>
                        <a:solidFill>
                          <a:schemeClr val="lt1"/>
                        </a:solidFill>
                        <a:ln w="6350">
                          <a:solidFill>
                            <a:prstClr val="black"/>
                          </a:solidFill>
                        </a:ln>
                      </wps:spPr>
                      <wps:txbx>
                        <w:txbxContent>
                          <w:p w14:paraId="714A7612" w14:textId="07A20797" w:rsidR="00A543FF" w:rsidRPr="00AA0057" w:rsidRDefault="00A543FF" w:rsidP="00AA0057">
                            <w:pPr>
                              <w:jc w:val="center"/>
                              <w:rPr>
                                <w:lang w:val="en-AU"/>
                              </w:rPr>
                            </w:pPr>
                            <w:r>
                              <w:rPr>
                                <w:lang w:val="en-AU"/>
                              </w:rPr>
                              <w:t>&gt;60 days (day 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F112E" id="_x0000_t202" coordsize="21600,21600" o:spt="202" path="m,l,21600r21600,l21600,xe">
                <v:stroke joinstyle="miter"/>
                <v:path gradientshapeok="t" o:connecttype="rect"/>
              </v:shapetype>
              <v:shape id="Text Box 1" o:spid="_x0000_s1026" type="#_x0000_t202" style="position:absolute;margin-left:52.25pt;margin-top:16.35pt;width:136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" fillcolor="white [3201]" strokeweight=".5pt">
                <v:textbox>
                  <w:txbxContent>
                    <w:p w14:paraId="714A7612" w14:textId="07A20797" w:rsidR="00A543FF" w:rsidRPr="00AA0057" w:rsidRDefault="00A543FF" w:rsidP="00AA0057">
                      <w:pPr>
                        <w:jc w:val="center"/>
                        <w:rPr>
                          <w:lang w:val="en-AU"/>
                        </w:rPr>
                      </w:pPr>
                      <w:r>
                        <w:rPr>
                          <w:lang w:val="en-AU"/>
                        </w:rPr>
                        <w:t>&gt;60 days (day 0-30)</w:t>
                      </w:r>
                    </w:p>
                  </w:txbxContent>
                </v:textbox>
              </v:shape>
            </w:pict>
          </mc:Fallback>
        </mc:AlternateContent>
      </w:r>
      <w:r>
        <w:rPr>
          <w:noProof/>
          <w:color w:val="000000" w:themeColor="text1"/>
          <w:lang w:val="en-AU"/>
        </w:rPr>
        <mc:AlternateContent>
          <mc:Choice Requires="wps">
            <w:drawing>
              <wp:anchor distT="0" distB="0" distL="114300" distR="114300" simplePos="0" relativeHeight="251662336" behindDoc="0" locked="0" layoutInCell="1" allowOverlap="1" wp14:anchorId="2C88A085" wp14:editId="0C28B2CE">
                <wp:simplePos x="0" y="0"/>
                <wp:positionH relativeFrom="column">
                  <wp:posOffset>2390775</wp:posOffset>
                </wp:positionH>
                <wp:positionV relativeFrom="paragraph">
                  <wp:posOffset>207645</wp:posOffset>
                </wp:positionV>
                <wp:extent cx="1814830" cy="264160"/>
                <wp:effectExtent l="0" t="0" r="13970" b="15240"/>
                <wp:wrapNone/>
                <wp:docPr id="2" name="Text Box 2"/>
                <wp:cNvGraphicFramePr/>
                <a:graphic xmlns:a="http://schemas.openxmlformats.org/drawingml/2006/main">
                  <a:graphicData uri="http://schemas.microsoft.com/office/word/2010/wordprocessingShape">
                    <wps:wsp>
                      <wps:cNvSpPr txBox="1"/>
                      <wps:spPr>
                        <a:xfrm>
                          <a:off x="0" y="0"/>
                          <a:ext cx="1814830" cy="264160"/>
                        </a:xfrm>
                        <a:prstGeom prst="rect">
                          <a:avLst/>
                        </a:prstGeom>
                        <a:solidFill>
                          <a:schemeClr val="lt1"/>
                        </a:solidFill>
                        <a:ln w="6350">
                          <a:solidFill>
                            <a:prstClr val="black"/>
                          </a:solidFill>
                        </a:ln>
                      </wps:spPr>
                      <wps:txbx>
                        <w:txbxContent>
                          <w:p w14:paraId="1B9C4FF7" w14:textId="31869AD5" w:rsidR="00A543FF" w:rsidRPr="00AA0057" w:rsidRDefault="00A543FF" w:rsidP="00AA0057">
                            <w:pPr>
                              <w:jc w:val="center"/>
                              <w:rPr>
                                <w:lang w:val="en-AU"/>
                              </w:rPr>
                            </w:pPr>
                            <w:r>
                              <w:rPr>
                                <w:color w:val="000000" w:themeColor="text1"/>
                                <w:lang w:val="en-AU"/>
                              </w:rPr>
                              <w:t xml:space="preserve">&gt;30 to </w:t>
                            </w:r>
                            <w:r>
                              <w:rPr>
                                <w:color w:val="000000" w:themeColor="text1"/>
                                <w:lang w:val="en-AU"/>
                              </w:rPr>
                              <w:sym w:font="Symbol" w:char="F0A3"/>
                            </w:r>
                            <w:r>
                              <w:rPr>
                                <w:color w:val="000000" w:themeColor="text1"/>
                                <w:lang w:val="en-AU"/>
                              </w:rPr>
                              <w:t xml:space="preserve">60 days </w:t>
                            </w:r>
                            <w:r>
                              <w:rPr>
                                <w:lang w:val="en-AU"/>
                              </w:rPr>
                              <w:t>(day 30-60)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8A085" id="Text Box 2" o:spid="_x0000_s1027" type="#_x0000_t202" style="position:absolute;margin-left:188.25pt;margin-top:16.35pt;width:142.9pt;height:2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" fillcolor="white [3201]" strokeweight=".5pt">
                <v:textbox>
                  <w:txbxContent>
                    <w:p w14:paraId="1B9C4FF7" w14:textId="31869AD5" w:rsidR="00A543FF" w:rsidRPr="00AA0057" w:rsidRDefault="00A543FF" w:rsidP="00AA0057">
                      <w:pPr>
                        <w:jc w:val="center"/>
                        <w:rPr>
                          <w:lang w:val="en-AU"/>
                        </w:rPr>
                      </w:pPr>
                      <w:r>
                        <w:rPr>
                          <w:color w:val="000000" w:themeColor="text1"/>
                          <w:lang w:val="en-AU"/>
                        </w:rPr>
                        <w:t xml:space="preserve">&gt;30 to </w:t>
                      </w:r>
                      <w:r>
                        <w:rPr>
                          <w:color w:val="000000" w:themeColor="text1"/>
                          <w:lang w:val="en-AU"/>
                        </w:rPr>
                        <w:sym w:font="Symbol" w:char="F0A3"/>
                      </w:r>
                      <w:r>
                        <w:rPr>
                          <w:color w:val="000000" w:themeColor="text1"/>
                          <w:lang w:val="en-AU"/>
                        </w:rPr>
                        <w:t xml:space="preserve">60 days </w:t>
                      </w:r>
                      <w:r>
                        <w:rPr>
                          <w:lang w:val="en-AU"/>
                        </w:rPr>
                        <w:t>(day 30-60)</w:t>
                      </w:r>
                    </w:p>
                  </w:txbxContent>
                </v:textbox>
              </v:shape>
            </w:pict>
          </mc:Fallback>
        </mc:AlternateContent>
      </w:r>
      <w:r>
        <w:rPr>
          <w:noProof/>
          <w:color w:val="000000" w:themeColor="text1"/>
          <w:lang w:val="en-AU"/>
        </w:rPr>
        <mc:AlternateContent>
          <mc:Choice Requires="wps">
            <w:drawing>
              <wp:anchor distT="0" distB="0" distL="114300" distR="114300" simplePos="0" relativeHeight="251664384" behindDoc="0" locked="0" layoutInCell="1" allowOverlap="1" wp14:anchorId="097E842C" wp14:editId="10603F03">
                <wp:simplePos x="0" y="0"/>
                <wp:positionH relativeFrom="column">
                  <wp:posOffset>4208780</wp:posOffset>
                </wp:positionH>
                <wp:positionV relativeFrom="paragraph">
                  <wp:posOffset>211032</wp:posOffset>
                </wp:positionV>
                <wp:extent cx="1814830" cy="264160"/>
                <wp:effectExtent l="0" t="0" r="13970" b="15240"/>
                <wp:wrapNone/>
                <wp:docPr id="4" name="Text Box 4"/>
                <wp:cNvGraphicFramePr/>
                <a:graphic xmlns:a="http://schemas.openxmlformats.org/drawingml/2006/main">
                  <a:graphicData uri="http://schemas.microsoft.com/office/word/2010/wordprocessingShape">
                    <wps:wsp>
                      <wps:cNvSpPr txBox="1"/>
                      <wps:spPr>
                        <a:xfrm>
                          <a:off x="0" y="0"/>
                          <a:ext cx="1814830" cy="264160"/>
                        </a:xfrm>
                        <a:prstGeom prst="rect">
                          <a:avLst/>
                        </a:prstGeom>
                        <a:solidFill>
                          <a:schemeClr val="lt1"/>
                        </a:solidFill>
                        <a:ln w="6350">
                          <a:solidFill>
                            <a:prstClr val="black"/>
                          </a:solidFill>
                        </a:ln>
                      </wps:spPr>
                      <wps:txbx>
                        <w:txbxContent>
                          <w:p w14:paraId="52376CA3" w14:textId="6A70CAEF" w:rsidR="00A543FF" w:rsidRPr="00AA0057" w:rsidRDefault="00A543FF" w:rsidP="00AA0057">
                            <w:pPr>
                              <w:jc w:val="center"/>
                              <w:rPr>
                                <w:lang w:val="en-AU"/>
                              </w:rPr>
                            </w:pPr>
                            <w:r>
                              <w:rPr>
                                <w:color w:val="000000" w:themeColor="text1"/>
                                <w:lang w:val="en-AU"/>
                              </w:rPr>
                              <w:sym w:font="Symbol" w:char="F0A3"/>
                            </w:r>
                            <w:r>
                              <w:rPr>
                                <w:color w:val="000000" w:themeColor="text1"/>
                                <w:lang w:val="en-AU"/>
                              </w:rPr>
                              <w:t xml:space="preserve">30 days </w:t>
                            </w:r>
                            <w:r>
                              <w:rPr>
                                <w:lang w:val="en-AU"/>
                              </w:rPr>
                              <w:t>(day 60-90)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E842C" id="Text Box 4" o:spid="_x0000_s1028" type="#_x0000_t202" style="position:absolute;margin-left:331.4pt;margin-top:16.6pt;width:142.9pt;height:2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" fillcolor="white [3201]" strokeweight=".5pt">
                <v:textbox>
                  <w:txbxContent>
                    <w:p w14:paraId="52376CA3" w14:textId="6A70CAEF" w:rsidR="00A543FF" w:rsidRPr="00AA0057" w:rsidRDefault="00A543FF" w:rsidP="00AA0057">
                      <w:pPr>
                        <w:jc w:val="center"/>
                        <w:rPr>
                          <w:lang w:val="en-AU"/>
                        </w:rPr>
                      </w:pPr>
                      <w:r>
                        <w:rPr>
                          <w:color w:val="000000" w:themeColor="text1"/>
                          <w:lang w:val="en-AU"/>
                        </w:rPr>
                        <w:sym w:font="Symbol" w:char="F0A3"/>
                      </w:r>
                      <w:r>
                        <w:rPr>
                          <w:color w:val="000000" w:themeColor="text1"/>
                          <w:lang w:val="en-AU"/>
                        </w:rPr>
                        <w:t xml:space="preserve">30 days </w:t>
                      </w:r>
                      <w:r>
                        <w:rPr>
                          <w:lang w:val="en-AU"/>
                        </w:rPr>
                        <w:t>(day 60-90)</w:t>
                      </w:r>
                    </w:p>
                  </w:txbxContent>
                </v:textbox>
              </v:shape>
            </w:pict>
          </mc:Fallback>
        </mc:AlternateContent>
      </w:r>
      <w:r w:rsidR="00F51F06">
        <w:rPr>
          <w:color w:val="000000" w:themeColor="text1"/>
          <w:lang w:val="en-AU"/>
        </w:rPr>
        <w:t>Figure 1. Categories of t</w:t>
      </w:r>
      <w:r>
        <w:rPr>
          <w:color w:val="000000" w:themeColor="text1"/>
          <w:lang w:val="en-AU"/>
        </w:rPr>
        <w:t>iming</w:t>
      </w:r>
      <w:r w:rsidR="00F51F06">
        <w:rPr>
          <w:color w:val="000000" w:themeColor="text1"/>
          <w:lang w:val="en-AU"/>
        </w:rPr>
        <w:t xml:space="preserve"> of </w:t>
      </w:r>
      <w:r w:rsidR="00F51F06">
        <w:rPr>
          <w:i/>
          <w:iCs/>
          <w:color w:val="000000" w:themeColor="text1"/>
          <w:lang w:val="en-AU"/>
        </w:rPr>
        <w:t xml:space="preserve">P. vivax recurrences for </w:t>
      </w:r>
      <w:r w:rsidR="00352596">
        <w:rPr>
          <w:i/>
          <w:iCs/>
          <w:color w:val="000000" w:themeColor="text1"/>
          <w:lang w:val="en-AU"/>
        </w:rPr>
        <w:t>day of outcome</w:t>
      </w:r>
    </w:p>
    <w:p w14:paraId="7893C7CA" w14:textId="42A82078" w:rsidR="00AA0057" w:rsidRDefault="00AA0057" w:rsidP="00AA0057">
      <w:pPr>
        <w:pStyle w:val="NoSpacing"/>
        <w:spacing w:line="480" w:lineRule="auto"/>
        <w:rPr>
          <w:color w:val="000000" w:themeColor="text1"/>
          <w:lang w:val="en-AU"/>
        </w:rPr>
      </w:pPr>
      <w:r w:rsidRPr="00AA0057">
        <w:rPr>
          <w:noProof/>
          <w:color w:val="000000" w:themeColor="text1"/>
          <w:lang w:val="en-AU"/>
        </w:rPr>
        <mc:AlternateContent>
          <mc:Choice Requires="wps">
            <w:drawing>
              <wp:anchor distT="0" distB="0" distL="114300" distR="114300" simplePos="0" relativeHeight="251666432" behindDoc="0" locked="0" layoutInCell="1" allowOverlap="1" wp14:anchorId="06688417" wp14:editId="575E1614">
                <wp:simplePos x="0" y="0"/>
                <wp:positionH relativeFrom="column">
                  <wp:posOffset>663575</wp:posOffset>
                </wp:positionH>
                <wp:positionV relativeFrom="paragraph">
                  <wp:posOffset>299085</wp:posOffset>
                </wp:positionV>
                <wp:extent cx="1727200" cy="264160"/>
                <wp:effectExtent l="0" t="0" r="12700" b="15240"/>
                <wp:wrapNone/>
                <wp:docPr id="5" name="Text Box 5"/>
                <wp:cNvGraphicFramePr/>
                <a:graphic xmlns:a="http://schemas.openxmlformats.org/drawingml/2006/main">
                  <a:graphicData uri="http://schemas.microsoft.com/office/word/2010/wordprocessingShape">
                    <wps:wsp>
                      <wps:cNvSpPr txBox="1"/>
                      <wps:spPr>
                        <a:xfrm>
                          <a:off x="0" y="0"/>
                          <a:ext cx="1727200" cy="264160"/>
                        </a:xfrm>
                        <a:prstGeom prst="rect">
                          <a:avLst/>
                        </a:prstGeom>
                        <a:solidFill>
                          <a:schemeClr val="lt1"/>
                        </a:solidFill>
                        <a:ln w="6350">
                          <a:solidFill>
                            <a:prstClr val="black"/>
                          </a:solidFill>
                        </a:ln>
                      </wps:spPr>
                      <wps:txbx>
                        <w:txbxContent>
                          <w:p w14:paraId="46CEC013" w14:textId="0761AA2F" w:rsidR="00A543FF" w:rsidRPr="00AA0057" w:rsidRDefault="00A543FF" w:rsidP="00AA0057">
                            <w:pPr>
                              <w:jc w:val="center"/>
                              <w:rPr>
                                <w:lang w:val="en-AU"/>
                              </w:rPr>
                            </w:pPr>
                            <w:r>
                              <w:rPr>
                                <w:lang w:val="en-AU"/>
                              </w:rPr>
                              <w:t>&gt;60 days (day 0-120)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88417" id="Text Box 5" o:spid="_x0000_s1029" type="#_x0000_t202" style="position:absolute;margin-left:52.25pt;margin-top:23.55pt;width:13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" fillcolor="white [3201]" strokeweight=".5pt">
                <v:textbox>
                  <w:txbxContent>
                    <w:p w14:paraId="46CEC013" w14:textId="0761AA2F" w:rsidR="00A543FF" w:rsidRPr="00AA0057" w:rsidRDefault="00A543FF" w:rsidP="00AA0057">
                      <w:pPr>
                        <w:jc w:val="center"/>
                        <w:rPr>
                          <w:lang w:val="en-AU"/>
                        </w:rPr>
                      </w:pPr>
                      <w:r>
                        <w:rPr>
                          <w:lang w:val="en-AU"/>
                        </w:rPr>
                        <w:t>&gt;60 days (day 0-120)</w:t>
                      </w:r>
                    </w:p>
                  </w:txbxContent>
                </v:textbox>
              </v:shape>
            </w:pict>
          </mc:Fallback>
        </mc:AlternateContent>
      </w:r>
      <w:r w:rsidRPr="00AA0057">
        <w:rPr>
          <w:noProof/>
          <w:color w:val="000000" w:themeColor="text1"/>
          <w:lang w:val="en-AU"/>
        </w:rPr>
        <mc:AlternateContent>
          <mc:Choice Requires="wps">
            <w:drawing>
              <wp:anchor distT="0" distB="0" distL="114300" distR="114300" simplePos="0" relativeHeight="251667456" behindDoc="0" locked="0" layoutInCell="1" allowOverlap="1" wp14:anchorId="0173A46B" wp14:editId="4F81DBC0">
                <wp:simplePos x="0" y="0"/>
                <wp:positionH relativeFrom="column">
                  <wp:posOffset>2390775</wp:posOffset>
                </wp:positionH>
                <wp:positionV relativeFrom="paragraph">
                  <wp:posOffset>299085</wp:posOffset>
                </wp:positionV>
                <wp:extent cx="1814830" cy="264160"/>
                <wp:effectExtent l="0" t="0" r="13970" b="15240"/>
                <wp:wrapNone/>
                <wp:docPr id="6" name="Text Box 6"/>
                <wp:cNvGraphicFramePr/>
                <a:graphic xmlns:a="http://schemas.openxmlformats.org/drawingml/2006/main">
                  <a:graphicData uri="http://schemas.microsoft.com/office/word/2010/wordprocessingShape">
                    <wps:wsp>
                      <wps:cNvSpPr txBox="1"/>
                      <wps:spPr>
                        <a:xfrm>
                          <a:off x="0" y="0"/>
                          <a:ext cx="1814830" cy="264160"/>
                        </a:xfrm>
                        <a:prstGeom prst="rect">
                          <a:avLst/>
                        </a:prstGeom>
                        <a:solidFill>
                          <a:schemeClr val="lt1"/>
                        </a:solidFill>
                        <a:ln w="6350">
                          <a:solidFill>
                            <a:prstClr val="black"/>
                          </a:solidFill>
                        </a:ln>
                      </wps:spPr>
                      <wps:txbx>
                        <w:txbxContent>
                          <w:p w14:paraId="40E7AE7D" w14:textId="297B9316" w:rsidR="00A543FF" w:rsidRPr="00AA0057" w:rsidRDefault="00A543FF" w:rsidP="00AA0057">
                            <w:pPr>
                              <w:jc w:val="center"/>
                              <w:rPr>
                                <w:lang w:val="en-AU"/>
                              </w:rPr>
                            </w:pPr>
                            <w:r>
                              <w:rPr>
                                <w:color w:val="000000" w:themeColor="text1"/>
                                <w:lang w:val="en-AU"/>
                              </w:rPr>
                              <w:t xml:space="preserve">&gt;30 to </w:t>
                            </w:r>
                            <w:r>
                              <w:rPr>
                                <w:color w:val="000000" w:themeColor="text1"/>
                                <w:lang w:val="en-AU"/>
                              </w:rPr>
                              <w:sym w:font="Symbol" w:char="F0A3"/>
                            </w:r>
                            <w:r>
                              <w:rPr>
                                <w:color w:val="000000" w:themeColor="text1"/>
                                <w:lang w:val="en-AU"/>
                              </w:rPr>
                              <w:t xml:space="preserve">60 </w:t>
                            </w:r>
                            <w:r>
                              <w:rPr>
                                <w:lang w:val="en-AU"/>
                              </w:rPr>
                              <w:t>days (day 120-150)</w:t>
                            </w:r>
                          </w:p>
                        </w:txbxContent>
                      </wps:txbx>
                      <wps:bodyPr rot="0" spcFirstLastPara="0" vertOverflow="overflow" horzOverflow="overflow" vert="horz" wrap="square" lIns="18000" tIns="45720" rIns="1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3A46B" id="Text Box 6" o:spid="_x0000_s1030" type="#_x0000_t202" style="position:absolute;margin-left:188.25pt;margin-top:23.55pt;width:142.9pt;height:2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" fillcolor="white [3201]" strokeweight=".5pt">
                <v:textbox inset=".5mm,,.5mm">
                  <w:txbxContent>
                    <w:p w14:paraId="40E7AE7D" w14:textId="297B9316" w:rsidR="00A543FF" w:rsidRPr="00AA0057" w:rsidRDefault="00A543FF" w:rsidP="00AA0057">
                      <w:pPr>
                        <w:jc w:val="center"/>
                        <w:rPr>
                          <w:lang w:val="en-AU"/>
                        </w:rPr>
                      </w:pPr>
                      <w:r>
                        <w:rPr>
                          <w:color w:val="000000" w:themeColor="text1"/>
                          <w:lang w:val="en-AU"/>
                        </w:rPr>
                        <w:t xml:space="preserve">&gt;30 to </w:t>
                      </w:r>
                      <w:r>
                        <w:rPr>
                          <w:color w:val="000000" w:themeColor="text1"/>
                          <w:lang w:val="en-AU"/>
                        </w:rPr>
                        <w:sym w:font="Symbol" w:char="F0A3"/>
                      </w:r>
                      <w:r>
                        <w:rPr>
                          <w:color w:val="000000" w:themeColor="text1"/>
                          <w:lang w:val="en-AU"/>
                        </w:rPr>
                        <w:t xml:space="preserve">60 </w:t>
                      </w:r>
                      <w:r>
                        <w:rPr>
                          <w:lang w:val="en-AU"/>
                        </w:rPr>
                        <w:t>days (day 120-150)</w:t>
                      </w:r>
                    </w:p>
                  </w:txbxContent>
                </v:textbox>
              </v:shape>
            </w:pict>
          </mc:Fallback>
        </mc:AlternateContent>
      </w:r>
      <w:r w:rsidRPr="00AA0057">
        <w:rPr>
          <w:noProof/>
          <w:color w:val="000000" w:themeColor="text1"/>
          <w:lang w:val="en-AU"/>
        </w:rPr>
        <mc:AlternateContent>
          <mc:Choice Requires="wps">
            <w:drawing>
              <wp:anchor distT="0" distB="0" distL="114300" distR="114300" simplePos="0" relativeHeight="251668480" behindDoc="0" locked="0" layoutInCell="1" allowOverlap="1" wp14:anchorId="19B6A7F9" wp14:editId="43D83076">
                <wp:simplePos x="0" y="0"/>
                <wp:positionH relativeFrom="column">
                  <wp:posOffset>4208992</wp:posOffset>
                </wp:positionH>
                <wp:positionV relativeFrom="paragraph">
                  <wp:posOffset>302683</wp:posOffset>
                </wp:positionV>
                <wp:extent cx="1814830" cy="264160"/>
                <wp:effectExtent l="0" t="0" r="13970" b="15240"/>
                <wp:wrapNone/>
                <wp:docPr id="7" name="Text Box 7"/>
                <wp:cNvGraphicFramePr/>
                <a:graphic xmlns:a="http://schemas.openxmlformats.org/drawingml/2006/main">
                  <a:graphicData uri="http://schemas.microsoft.com/office/word/2010/wordprocessingShape">
                    <wps:wsp>
                      <wps:cNvSpPr txBox="1"/>
                      <wps:spPr>
                        <a:xfrm>
                          <a:off x="0" y="0"/>
                          <a:ext cx="1814830" cy="264160"/>
                        </a:xfrm>
                        <a:prstGeom prst="rect">
                          <a:avLst/>
                        </a:prstGeom>
                        <a:solidFill>
                          <a:schemeClr val="lt1"/>
                        </a:solidFill>
                        <a:ln w="6350">
                          <a:solidFill>
                            <a:prstClr val="black"/>
                          </a:solidFill>
                        </a:ln>
                      </wps:spPr>
                      <wps:txbx>
                        <w:txbxContent>
                          <w:p w14:paraId="7813F30A" w14:textId="24F428EB" w:rsidR="00A543FF" w:rsidRPr="00AA0057" w:rsidRDefault="00A543FF" w:rsidP="00AA0057">
                            <w:pPr>
                              <w:jc w:val="center"/>
                              <w:rPr>
                                <w:lang w:val="en-AU"/>
                              </w:rPr>
                            </w:pPr>
                            <w:r>
                              <w:rPr>
                                <w:color w:val="000000" w:themeColor="text1"/>
                                <w:lang w:val="en-AU"/>
                              </w:rPr>
                              <w:sym w:font="Symbol" w:char="F0A3"/>
                            </w:r>
                            <w:r>
                              <w:rPr>
                                <w:color w:val="000000" w:themeColor="text1"/>
                                <w:lang w:val="en-AU"/>
                              </w:rPr>
                              <w:t xml:space="preserve">30 </w:t>
                            </w:r>
                            <w:r>
                              <w:rPr>
                                <w:lang w:val="en-AU"/>
                              </w:rPr>
                              <w:t>days (day 150-180)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6A7F9" id="Text Box 7" o:spid="_x0000_s1031" type="#_x0000_t202" style="position:absolute;margin-left:331.4pt;margin-top:23.85pt;width:142.9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" fillcolor="white [3201]" strokeweight=".5pt">
                <v:textbox>
                  <w:txbxContent>
                    <w:p w14:paraId="7813F30A" w14:textId="24F428EB" w:rsidR="00A543FF" w:rsidRPr="00AA0057" w:rsidRDefault="00A543FF" w:rsidP="00AA0057">
                      <w:pPr>
                        <w:jc w:val="center"/>
                        <w:rPr>
                          <w:lang w:val="en-AU"/>
                        </w:rPr>
                      </w:pPr>
                      <w:r>
                        <w:rPr>
                          <w:color w:val="000000" w:themeColor="text1"/>
                          <w:lang w:val="en-AU"/>
                        </w:rPr>
                        <w:sym w:font="Symbol" w:char="F0A3"/>
                      </w:r>
                      <w:r>
                        <w:rPr>
                          <w:color w:val="000000" w:themeColor="text1"/>
                          <w:lang w:val="en-AU"/>
                        </w:rPr>
                        <w:t xml:space="preserve">30 </w:t>
                      </w:r>
                      <w:r>
                        <w:rPr>
                          <w:lang w:val="en-AU"/>
                        </w:rPr>
                        <w:t>days (day 150-180)</w:t>
                      </w:r>
                    </w:p>
                  </w:txbxContent>
                </v:textbox>
              </v:shape>
            </w:pict>
          </mc:Fallback>
        </mc:AlternateContent>
      </w:r>
      <w:r>
        <w:rPr>
          <w:color w:val="000000" w:themeColor="text1"/>
          <w:lang w:val="en-AU"/>
        </w:rPr>
        <w:t xml:space="preserve">Day 90: </w:t>
      </w:r>
    </w:p>
    <w:p w14:paraId="26B0D512" w14:textId="0814F43D" w:rsidR="00AA0057" w:rsidRDefault="00AA0057" w:rsidP="00AA0057">
      <w:pPr>
        <w:pStyle w:val="NoSpacing"/>
        <w:spacing w:line="480" w:lineRule="auto"/>
        <w:rPr>
          <w:color w:val="000000" w:themeColor="text1"/>
          <w:lang w:val="en-AU"/>
        </w:rPr>
      </w:pPr>
      <w:r w:rsidRPr="00AA0057">
        <w:rPr>
          <w:noProof/>
          <w:color w:val="000000" w:themeColor="text1"/>
          <w:lang w:val="en-AU"/>
        </w:rPr>
        <mc:AlternateContent>
          <mc:Choice Requires="wps">
            <w:drawing>
              <wp:anchor distT="0" distB="0" distL="114300" distR="114300" simplePos="0" relativeHeight="251670528" behindDoc="0" locked="0" layoutInCell="1" allowOverlap="1" wp14:anchorId="45B852FE" wp14:editId="3EFD2CAA">
                <wp:simplePos x="0" y="0"/>
                <wp:positionH relativeFrom="column">
                  <wp:posOffset>663575</wp:posOffset>
                </wp:positionH>
                <wp:positionV relativeFrom="paragraph">
                  <wp:posOffset>294640</wp:posOffset>
                </wp:positionV>
                <wp:extent cx="1727200" cy="264160"/>
                <wp:effectExtent l="0" t="0" r="12700" b="15240"/>
                <wp:wrapNone/>
                <wp:docPr id="8" name="Text Box 8"/>
                <wp:cNvGraphicFramePr/>
                <a:graphic xmlns:a="http://schemas.openxmlformats.org/drawingml/2006/main">
                  <a:graphicData uri="http://schemas.microsoft.com/office/word/2010/wordprocessingShape">
                    <wps:wsp>
                      <wps:cNvSpPr txBox="1"/>
                      <wps:spPr>
                        <a:xfrm>
                          <a:off x="0" y="0"/>
                          <a:ext cx="1727200" cy="264160"/>
                        </a:xfrm>
                        <a:prstGeom prst="rect">
                          <a:avLst/>
                        </a:prstGeom>
                        <a:solidFill>
                          <a:schemeClr val="lt1"/>
                        </a:solidFill>
                        <a:ln w="6350">
                          <a:solidFill>
                            <a:prstClr val="black"/>
                          </a:solidFill>
                        </a:ln>
                      </wps:spPr>
                      <wps:txbx>
                        <w:txbxContent>
                          <w:p w14:paraId="472E89EE" w14:textId="38E33229" w:rsidR="00A543FF" w:rsidRPr="00AA0057" w:rsidRDefault="00A543FF" w:rsidP="00AA0057">
                            <w:pPr>
                              <w:jc w:val="center"/>
                              <w:rPr>
                                <w:lang w:val="en-AU"/>
                              </w:rPr>
                            </w:pPr>
                            <w:r>
                              <w:rPr>
                                <w:lang w:val="en-AU"/>
                              </w:rPr>
                              <w:t>&gt;60 days (day 0-300)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852FE" id="Text Box 8" o:spid="_x0000_s1032" type="#_x0000_t202" style="position:absolute;margin-left:52.25pt;margin-top:23.2pt;width:136pt;height: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" fillcolor="white [3201]" strokeweight=".5pt">
                <v:textbox>
                  <w:txbxContent>
                    <w:p w14:paraId="472E89EE" w14:textId="38E33229" w:rsidR="00A543FF" w:rsidRPr="00AA0057" w:rsidRDefault="00A543FF" w:rsidP="00AA0057">
                      <w:pPr>
                        <w:jc w:val="center"/>
                        <w:rPr>
                          <w:lang w:val="en-AU"/>
                        </w:rPr>
                      </w:pPr>
                      <w:r>
                        <w:rPr>
                          <w:lang w:val="en-AU"/>
                        </w:rPr>
                        <w:t>&gt;60 days (day 0-300)</w:t>
                      </w:r>
                    </w:p>
                  </w:txbxContent>
                </v:textbox>
              </v:shape>
            </w:pict>
          </mc:Fallback>
        </mc:AlternateContent>
      </w:r>
      <w:r w:rsidRPr="00AA0057">
        <w:rPr>
          <w:noProof/>
          <w:color w:val="000000" w:themeColor="text1"/>
          <w:lang w:val="en-AU"/>
        </w:rPr>
        <mc:AlternateContent>
          <mc:Choice Requires="wps">
            <w:drawing>
              <wp:anchor distT="0" distB="0" distL="114300" distR="114300" simplePos="0" relativeHeight="251671552" behindDoc="0" locked="0" layoutInCell="1" allowOverlap="1" wp14:anchorId="09D9A1DE" wp14:editId="5CE10156">
                <wp:simplePos x="0" y="0"/>
                <wp:positionH relativeFrom="column">
                  <wp:posOffset>2390775</wp:posOffset>
                </wp:positionH>
                <wp:positionV relativeFrom="paragraph">
                  <wp:posOffset>294640</wp:posOffset>
                </wp:positionV>
                <wp:extent cx="1814830" cy="264160"/>
                <wp:effectExtent l="0" t="0" r="13970" b="15240"/>
                <wp:wrapNone/>
                <wp:docPr id="9" name="Text Box 9"/>
                <wp:cNvGraphicFramePr/>
                <a:graphic xmlns:a="http://schemas.openxmlformats.org/drawingml/2006/main">
                  <a:graphicData uri="http://schemas.microsoft.com/office/word/2010/wordprocessingShape">
                    <wps:wsp>
                      <wps:cNvSpPr txBox="1"/>
                      <wps:spPr>
                        <a:xfrm>
                          <a:off x="0" y="0"/>
                          <a:ext cx="1814830" cy="264160"/>
                        </a:xfrm>
                        <a:prstGeom prst="rect">
                          <a:avLst/>
                        </a:prstGeom>
                        <a:solidFill>
                          <a:schemeClr val="lt1"/>
                        </a:solidFill>
                        <a:ln w="6350">
                          <a:solidFill>
                            <a:prstClr val="black"/>
                          </a:solidFill>
                        </a:ln>
                      </wps:spPr>
                      <wps:txbx>
                        <w:txbxContent>
                          <w:p w14:paraId="26521163" w14:textId="22679995" w:rsidR="00A543FF" w:rsidRPr="00AA0057" w:rsidRDefault="00A543FF" w:rsidP="00AA0057">
                            <w:pPr>
                              <w:jc w:val="center"/>
                              <w:rPr>
                                <w:lang w:val="en-AU"/>
                              </w:rPr>
                            </w:pPr>
                            <w:r>
                              <w:rPr>
                                <w:color w:val="000000" w:themeColor="text1"/>
                                <w:lang w:val="en-AU"/>
                              </w:rPr>
                              <w:t xml:space="preserve">&gt;30 to </w:t>
                            </w:r>
                            <w:r>
                              <w:rPr>
                                <w:color w:val="000000" w:themeColor="text1"/>
                                <w:lang w:val="en-AU"/>
                              </w:rPr>
                              <w:sym w:font="Symbol" w:char="F0A3"/>
                            </w:r>
                            <w:r>
                              <w:rPr>
                                <w:color w:val="000000" w:themeColor="text1"/>
                                <w:lang w:val="en-AU"/>
                              </w:rPr>
                              <w:t xml:space="preserve">60 </w:t>
                            </w:r>
                            <w:r>
                              <w:rPr>
                                <w:lang w:val="en-AU"/>
                              </w:rPr>
                              <w:t>days (day 300-330)</w:t>
                            </w:r>
                          </w:p>
                        </w:txbxContent>
                      </wps:txbx>
                      <wps:bodyPr rot="0" spcFirstLastPara="0" vertOverflow="overflow" horzOverflow="overflow" vert="horz" wrap="square" lIns="18000" tIns="45720" rIns="1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9A1DE" id="Text Box 9" o:spid="_x0000_s1033" type="#_x0000_t202" style="position:absolute;margin-left:188.25pt;margin-top:23.2pt;width:142.9pt;height:2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" fillcolor="white [3201]" strokeweight=".5pt">
                <v:textbox inset=".5mm,,.5mm">
                  <w:txbxContent>
                    <w:p w14:paraId="26521163" w14:textId="22679995" w:rsidR="00A543FF" w:rsidRPr="00AA0057" w:rsidRDefault="00A543FF" w:rsidP="00AA0057">
                      <w:pPr>
                        <w:jc w:val="center"/>
                        <w:rPr>
                          <w:lang w:val="en-AU"/>
                        </w:rPr>
                      </w:pPr>
                      <w:r>
                        <w:rPr>
                          <w:color w:val="000000" w:themeColor="text1"/>
                          <w:lang w:val="en-AU"/>
                        </w:rPr>
                        <w:t xml:space="preserve">&gt;30 to </w:t>
                      </w:r>
                      <w:r>
                        <w:rPr>
                          <w:color w:val="000000" w:themeColor="text1"/>
                          <w:lang w:val="en-AU"/>
                        </w:rPr>
                        <w:sym w:font="Symbol" w:char="F0A3"/>
                      </w:r>
                      <w:r>
                        <w:rPr>
                          <w:color w:val="000000" w:themeColor="text1"/>
                          <w:lang w:val="en-AU"/>
                        </w:rPr>
                        <w:t xml:space="preserve">60 </w:t>
                      </w:r>
                      <w:r>
                        <w:rPr>
                          <w:lang w:val="en-AU"/>
                        </w:rPr>
                        <w:t>days (day 300-330)</w:t>
                      </w:r>
                    </w:p>
                  </w:txbxContent>
                </v:textbox>
              </v:shape>
            </w:pict>
          </mc:Fallback>
        </mc:AlternateContent>
      </w:r>
      <w:r w:rsidRPr="00AA0057">
        <w:rPr>
          <w:noProof/>
          <w:color w:val="000000" w:themeColor="text1"/>
          <w:lang w:val="en-AU"/>
        </w:rPr>
        <mc:AlternateContent>
          <mc:Choice Requires="wps">
            <w:drawing>
              <wp:anchor distT="0" distB="0" distL="114300" distR="114300" simplePos="0" relativeHeight="251672576" behindDoc="0" locked="0" layoutInCell="1" allowOverlap="1" wp14:anchorId="5622C958" wp14:editId="70147BDF">
                <wp:simplePos x="0" y="0"/>
                <wp:positionH relativeFrom="column">
                  <wp:posOffset>4208992</wp:posOffset>
                </wp:positionH>
                <wp:positionV relativeFrom="paragraph">
                  <wp:posOffset>298238</wp:posOffset>
                </wp:positionV>
                <wp:extent cx="1814830" cy="264160"/>
                <wp:effectExtent l="0" t="0" r="13970" b="15240"/>
                <wp:wrapNone/>
                <wp:docPr id="10" name="Text Box 10"/>
                <wp:cNvGraphicFramePr/>
                <a:graphic xmlns:a="http://schemas.openxmlformats.org/drawingml/2006/main">
                  <a:graphicData uri="http://schemas.microsoft.com/office/word/2010/wordprocessingShape">
                    <wps:wsp>
                      <wps:cNvSpPr txBox="1"/>
                      <wps:spPr>
                        <a:xfrm>
                          <a:off x="0" y="0"/>
                          <a:ext cx="1814830" cy="264160"/>
                        </a:xfrm>
                        <a:prstGeom prst="rect">
                          <a:avLst/>
                        </a:prstGeom>
                        <a:solidFill>
                          <a:schemeClr val="lt1"/>
                        </a:solidFill>
                        <a:ln w="6350">
                          <a:solidFill>
                            <a:prstClr val="black"/>
                          </a:solidFill>
                        </a:ln>
                      </wps:spPr>
                      <wps:txbx>
                        <w:txbxContent>
                          <w:p w14:paraId="683CCA07" w14:textId="51F6639B" w:rsidR="00A543FF" w:rsidRPr="00AA0057" w:rsidRDefault="00A543FF" w:rsidP="00AA0057">
                            <w:pPr>
                              <w:jc w:val="center"/>
                              <w:rPr>
                                <w:lang w:val="en-AU"/>
                              </w:rPr>
                            </w:pPr>
                            <w:r>
                              <w:rPr>
                                <w:color w:val="000000" w:themeColor="text1"/>
                                <w:lang w:val="en-AU"/>
                              </w:rPr>
                              <w:sym w:font="Symbol" w:char="F0A3"/>
                            </w:r>
                            <w:r>
                              <w:rPr>
                                <w:color w:val="000000" w:themeColor="text1"/>
                                <w:lang w:val="en-AU"/>
                              </w:rPr>
                              <w:t xml:space="preserve">30 </w:t>
                            </w:r>
                            <w:r>
                              <w:rPr>
                                <w:lang w:val="en-AU"/>
                              </w:rPr>
                              <w:t>days (day 330-360)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2C958" id="Text Box 10" o:spid="_x0000_s1034" type="#_x0000_t202" style="position:absolute;margin-left:331.4pt;margin-top:23.5pt;width:142.9pt;height:2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" fillcolor="white [3201]" strokeweight=".5pt">
                <v:textbox>
                  <w:txbxContent>
                    <w:p w14:paraId="683CCA07" w14:textId="51F6639B" w:rsidR="00A543FF" w:rsidRPr="00AA0057" w:rsidRDefault="00A543FF" w:rsidP="00AA0057">
                      <w:pPr>
                        <w:jc w:val="center"/>
                        <w:rPr>
                          <w:lang w:val="en-AU"/>
                        </w:rPr>
                      </w:pPr>
                      <w:r>
                        <w:rPr>
                          <w:color w:val="000000" w:themeColor="text1"/>
                          <w:lang w:val="en-AU"/>
                        </w:rPr>
                        <w:sym w:font="Symbol" w:char="F0A3"/>
                      </w:r>
                      <w:r>
                        <w:rPr>
                          <w:color w:val="000000" w:themeColor="text1"/>
                          <w:lang w:val="en-AU"/>
                        </w:rPr>
                        <w:t xml:space="preserve">30 </w:t>
                      </w:r>
                      <w:r>
                        <w:rPr>
                          <w:lang w:val="en-AU"/>
                        </w:rPr>
                        <w:t>days (day 330-360)</w:t>
                      </w:r>
                    </w:p>
                  </w:txbxContent>
                </v:textbox>
              </v:shape>
            </w:pict>
          </mc:Fallback>
        </mc:AlternateContent>
      </w:r>
      <w:r>
        <w:rPr>
          <w:color w:val="000000" w:themeColor="text1"/>
          <w:lang w:val="en-AU"/>
        </w:rPr>
        <w:t xml:space="preserve">Day 180: </w:t>
      </w:r>
    </w:p>
    <w:p w14:paraId="68EACE21" w14:textId="26C0FEA0" w:rsidR="00AA0057" w:rsidRDefault="00AA0057" w:rsidP="00AA0057">
      <w:pPr>
        <w:pStyle w:val="NoSpacing"/>
        <w:spacing w:line="480" w:lineRule="auto"/>
        <w:rPr>
          <w:color w:val="000000" w:themeColor="text1"/>
          <w:lang w:val="en-AU"/>
        </w:rPr>
      </w:pPr>
      <w:r>
        <w:rPr>
          <w:color w:val="000000" w:themeColor="text1"/>
          <w:lang w:val="en-AU"/>
        </w:rPr>
        <w:t xml:space="preserve">Day 360: </w:t>
      </w:r>
    </w:p>
    <w:p w14:paraId="232825C2" w14:textId="40EA2872" w:rsidR="007923EA" w:rsidRDefault="007923EA" w:rsidP="00457F3C">
      <w:pPr>
        <w:rPr>
          <w:lang w:val="en-AU"/>
        </w:rPr>
      </w:pPr>
    </w:p>
    <w:p w14:paraId="1B7E531D" w14:textId="77777777" w:rsidR="004A3480" w:rsidRDefault="004A3480" w:rsidP="004A3480">
      <w:pPr>
        <w:spacing w:after="0"/>
        <w:rPr>
          <w:i/>
          <w:iCs/>
          <w:lang w:val="en-AU"/>
        </w:rPr>
      </w:pPr>
    </w:p>
    <w:p w14:paraId="3A50F69A" w14:textId="5C8DE521" w:rsidR="004A3480" w:rsidRPr="007D3E28" w:rsidRDefault="001679A4" w:rsidP="007D3E28">
      <w:pPr>
        <w:pStyle w:val="Heading2"/>
        <w:rPr>
          <w:rStyle w:val="Strong"/>
          <w:rFonts w:asciiTheme="majorHAnsi" w:hAnsiTheme="majorHAnsi"/>
          <w:color w:val="2E74B5" w:themeColor="accent1" w:themeShade="BF"/>
          <w:sz w:val="24"/>
        </w:rPr>
      </w:pPr>
      <w:bookmarkStart w:id="28" w:name="_Toc78809482"/>
      <w:r>
        <w:rPr>
          <w:rStyle w:val="Strong"/>
          <w:rFonts w:asciiTheme="majorHAnsi" w:hAnsiTheme="majorHAnsi"/>
          <w:color w:val="2E74B5" w:themeColor="accent1" w:themeShade="BF"/>
          <w:sz w:val="24"/>
          <w:szCs w:val="22"/>
        </w:rPr>
        <w:t>2.4.3</w:t>
      </w:r>
      <w:r>
        <w:rPr>
          <w:rStyle w:val="Strong"/>
          <w:rFonts w:asciiTheme="majorHAnsi" w:hAnsiTheme="majorHAnsi"/>
          <w:color w:val="2E74B5" w:themeColor="accent1" w:themeShade="BF"/>
          <w:sz w:val="24"/>
          <w:szCs w:val="22"/>
        </w:rPr>
        <w:tab/>
      </w:r>
      <w:r w:rsidR="004A3480" w:rsidRPr="007D3E28">
        <w:rPr>
          <w:rStyle w:val="Strong"/>
          <w:rFonts w:asciiTheme="majorHAnsi" w:hAnsiTheme="majorHAnsi"/>
          <w:color w:val="2E74B5" w:themeColor="accent1" w:themeShade="BF"/>
          <w:sz w:val="24"/>
        </w:rPr>
        <w:t>Antimalarial elimination half life</w:t>
      </w:r>
      <w:bookmarkEnd w:id="28"/>
    </w:p>
    <w:p w14:paraId="6D2CD577" w14:textId="77777777" w:rsidR="001679A4" w:rsidRDefault="004A3480" w:rsidP="007D3E28">
      <w:pPr>
        <w:spacing w:after="0"/>
        <w:rPr>
          <w:rFonts w:cstheme="minorHAnsi"/>
          <w:noProof/>
          <w:color w:val="000000" w:themeColor="text1"/>
        </w:rPr>
      </w:pPr>
      <w:r>
        <w:rPr>
          <w:color w:val="000000" w:themeColor="text1"/>
        </w:rPr>
        <w:t xml:space="preserve">The elimination </w:t>
      </w:r>
      <w:r w:rsidRPr="00D51F47">
        <w:rPr>
          <w:rFonts w:cstheme="minorHAnsi"/>
          <w:noProof/>
          <w:color w:val="000000" w:themeColor="text1"/>
        </w:rPr>
        <w:t xml:space="preserve">half-life </w:t>
      </w:r>
      <w:r>
        <w:rPr>
          <w:rFonts w:cstheme="minorHAnsi"/>
          <w:noProof/>
          <w:color w:val="000000" w:themeColor="text1"/>
        </w:rPr>
        <w:t xml:space="preserve">of the antimalarial regimen will be categorised </w:t>
      </w:r>
      <w:r w:rsidRPr="00D51F47">
        <w:rPr>
          <w:rFonts w:cstheme="minorHAnsi"/>
          <w:noProof/>
          <w:color w:val="000000" w:themeColor="text1"/>
        </w:rPr>
        <w:t>as</w:t>
      </w:r>
      <w:r w:rsidR="001679A4">
        <w:rPr>
          <w:rFonts w:cstheme="minorHAnsi"/>
          <w:noProof/>
          <w:color w:val="000000" w:themeColor="text1"/>
        </w:rPr>
        <w:t>:</w:t>
      </w:r>
    </w:p>
    <w:p w14:paraId="3EFAE6F4" w14:textId="1897AFA1" w:rsidR="001679A4" w:rsidRPr="007D3E28" w:rsidRDefault="001679A4" w:rsidP="007D3E28">
      <w:pPr>
        <w:pStyle w:val="ListParagraph"/>
        <w:numPr>
          <w:ilvl w:val="0"/>
          <w:numId w:val="24"/>
        </w:numPr>
        <w:spacing w:after="0"/>
        <w:rPr>
          <w:rFonts w:cstheme="minorHAnsi"/>
          <w:noProof/>
          <w:color w:val="000000" w:themeColor="text1"/>
        </w:rPr>
      </w:pPr>
      <w:r w:rsidRPr="007D3E28">
        <w:rPr>
          <w:rFonts w:cstheme="minorHAnsi"/>
          <w:noProof/>
          <w:color w:val="000000" w:themeColor="text1"/>
        </w:rPr>
        <w:t>R</w:t>
      </w:r>
      <w:r w:rsidR="004A3480" w:rsidRPr="007D3E28">
        <w:rPr>
          <w:rFonts w:cstheme="minorHAnsi"/>
          <w:noProof/>
          <w:color w:val="000000" w:themeColor="text1"/>
        </w:rPr>
        <w:t xml:space="preserve">apid (&lt;1 day), </w:t>
      </w:r>
    </w:p>
    <w:p w14:paraId="1B49C794" w14:textId="0E396F5C" w:rsidR="001679A4" w:rsidRPr="007D3E28" w:rsidRDefault="001679A4" w:rsidP="007D3E28">
      <w:pPr>
        <w:pStyle w:val="ListParagraph"/>
        <w:numPr>
          <w:ilvl w:val="0"/>
          <w:numId w:val="24"/>
        </w:numPr>
        <w:spacing w:after="0"/>
        <w:rPr>
          <w:rFonts w:cstheme="minorHAnsi"/>
          <w:noProof/>
          <w:color w:val="000000" w:themeColor="text1"/>
        </w:rPr>
      </w:pPr>
      <w:r w:rsidRPr="007D3E28">
        <w:rPr>
          <w:rFonts w:cstheme="minorHAnsi"/>
          <w:noProof/>
          <w:color w:val="000000" w:themeColor="text1"/>
        </w:rPr>
        <w:t>I</w:t>
      </w:r>
      <w:r w:rsidR="004A3480" w:rsidRPr="007D3E28">
        <w:rPr>
          <w:rFonts w:cstheme="minorHAnsi"/>
          <w:noProof/>
          <w:color w:val="000000" w:themeColor="text1"/>
        </w:rPr>
        <w:t xml:space="preserve">ntermediate (1 to 7 days) </w:t>
      </w:r>
    </w:p>
    <w:p w14:paraId="27D759A7" w14:textId="4C71D4EB" w:rsidR="001679A4" w:rsidRPr="007D3E28" w:rsidRDefault="001679A4" w:rsidP="007D3E28">
      <w:pPr>
        <w:pStyle w:val="ListParagraph"/>
        <w:numPr>
          <w:ilvl w:val="0"/>
          <w:numId w:val="24"/>
        </w:numPr>
        <w:spacing w:after="0"/>
        <w:rPr>
          <w:rFonts w:cstheme="minorHAnsi"/>
          <w:noProof/>
          <w:color w:val="000000" w:themeColor="text1"/>
        </w:rPr>
      </w:pPr>
      <w:r w:rsidRPr="007D3E28">
        <w:rPr>
          <w:rFonts w:cstheme="minorHAnsi"/>
          <w:noProof/>
          <w:color w:val="000000" w:themeColor="text1"/>
        </w:rPr>
        <w:t>S</w:t>
      </w:r>
      <w:r w:rsidR="004A3480" w:rsidRPr="007D3E28">
        <w:rPr>
          <w:rFonts w:cstheme="minorHAnsi"/>
          <w:noProof/>
          <w:color w:val="000000" w:themeColor="text1"/>
        </w:rPr>
        <w:t>low (&gt;7 days)</w:t>
      </w:r>
    </w:p>
    <w:p w14:paraId="6130239D" w14:textId="6311644C" w:rsidR="004A3480" w:rsidRDefault="009A7EF8" w:rsidP="007D3E28">
      <w:pPr>
        <w:spacing w:after="0"/>
        <w:rPr>
          <w:rFonts w:cstheme="minorHAnsi"/>
          <w:noProof/>
          <w:color w:val="000000" w:themeColor="text1"/>
        </w:rPr>
      </w:pPr>
      <w:r>
        <w:rPr>
          <w:rFonts w:cstheme="minorHAnsi"/>
          <w:noProof/>
          <w:color w:val="000000" w:themeColor="text1"/>
        </w:rPr>
        <w:t>The elimination half-life of c</w:t>
      </w:r>
      <w:r w:rsidR="004A3480" w:rsidRPr="008F4F0B">
        <w:rPr>
          <w:rFonts w:cstheme="minorHAnsi"/>
          <w:noProof/>
          <w:color w:val="000000" w:themeColor="text1"/>
        </w:rPr>
        <w:t xml:space="preserve">ombination therapies </w:t>
      </w:r>
      <w:r w:rsidR="004A3480">
        <w:rPr>
          <w:rFonts w:cstheme="minorHAnsi"/>
          <w:noProof/>
          <w:color w:val="000000" w:themeColor="text1"/>
        </w:rPr>
        <w:t>will be</w:t>
      </w:r>
      <w:r w:rsidR="004A3480" w:rsidRPr="008F4F0B">
        <w:rPr>
          <w:rFonts w:cstheme="minorHAnsi"/>
          <w:noProof/>
          <w:color w:val="000000" w:themeColor="text1"/>
        </w:rPr>
        <w:t xml:space="preserve"> based upon the longest acting partner drug</w:t>
      </w:r>
      <w:r w:rsidR="004A3480">
        <w:rPr>
          <w:rFonts w:cstheme="minorHAnsi"/>
          <w:noProof/>
          <w:color w:val="000000" w:themeColor="text1"/>
        </w:rPr>
        <w:t>.</w:t>
      </w:r>
    </w:p>
    <w:p w14:paraId="4847F004" w14:textId="77777777" w:rsidR="007D3576" w:rsidRPr="007D3576" w:rsidRDefault="007D3576" w:rsidP="00457F3C">
      <w:pPr>
        <w:rPr>
          <w:i/>
          <w:iCs/>
          <w:lang w:val="en-AU"/>
        </w:rPr>
      </w:pPr>
    </w:p>
    <w:p w14:paraId="0146F29B" w14:textId="314C20AD" w:rsidR="00457F3C" w:rsidRPr="003F41FF" w:rsidRDefault="00457F3C" w:rsidP="00457F3C">
      <w:pPr>
        <w:pStyle w:val="Heading2"/>
        <w:rPr>
          <w:rStyle w:val="Strong"/>
          <w:rFonts w:asciiTheme="majorHAnsi" w:hAnsiTheme="majorHAnsi"/>
          <w:color w:val="2E74B5" w:themeColor="accent1" w:themeShade="BF"/>
          <w:sz w:val="26"/>
        </w:rPr>
      </w:pPr>
      <w:bookmarkStart w:id="29" w:name="_Toc385920014"/>
      <w:bookmarkStart w:id="30" w:name="_Toc457660148"/>
      <w:bookmarkStart w:id="31" w:name="_Toc78809483"/>
      <w:r w:rsidRPr="003F41FF">
        <w:rPr>
          <w:rStyle w:val="Strong"/>
          <w:rFonts w:asciiTheme="majorHAnsi" w:hAnsiTheme="majorHAnsi"/>
          <w:color w:val="2E74B5" w:themeColor="accent1" w:themeShade="BF"/>
          <w:sz w:val="26"/>
        </w:rPr>
        <w:lastRenderedPageBreak/>
        <w:t>2.</w:t>
      </w:r>
      <w:r w:rsidR="007923EA">
        <w:rPr>
          <w:rStyle w:val="Strong"/>
          <w:rFonts w:asciiTheme="majorHAnsi" w:hAnsiTheme="majorHAnsi"/>
          <w:color w:val="2E74B5" w:themeColor="accent1" w:themeShade="BF"/>
          <w:sz w:val="26"/>
        </w:rPr>
        <w:t>5</w:t>
      </w:r>
      <w:r w:rsidRPr="003F41FF">
        <w:rPr>
          <w:rStyle w:val="Strong"/>
          <w:rFonts w:asciiTheme="majorHAnsi" w:hAnsiTheme="majorHAnsi"/>
          <w:color w:val="2E74B5" w:themeColor="accent1" w:themeShade="BF"/>
          <w:sz w:val="26"/>
        </w:rPr>
        <w:t xml:space="preserve"> Study and patient characteristics</w:t>
      </w:r>
      <w:bookmarkEnd w:id="29"/>
      <w:bookmarkEnd w:id="30"/>
      <w:bookmarkEnd w:id="31"/>
    </w:p>
    <w:p w14:paraId="19D5E007" w14:textId="77777777" w:rsidR="00457F3C" w:rsidRPr="003F41FF" w:rsidRDefault="00457F3C" w:rsidP="00457F3C">
      <w:pPr>
        <w:pStyle w:val="Default"/>
        <w:spacing w:line="276" w:lineRule="auto"/>
        <w:rPr>
          <w:rFonts w:asciiTheme="minorHAnsi" w:hAnsiTheme="minorHAnsi"/>
          <w:color w:val="000000" w:themeColor="text1"/>
          <w:sz w:val="22"/>
          <w:szCs w:val="22"/>
          <w:lang w:val="en-AU"/>
        </w:rPr>
      </w:pPr>
      <w:r w:rsidRPr="003F41FF">
        <w:rPr>
          <w:rFonts w:asciiTheme="minorHAnsi" w:hAnsiTheme="minorHAnsi"/>
          <w:color w:val="000000" w:themeColor="text1"/>
          <w:sz w:val="22"/>
          <w:szCs w:val="22"/>
          <w:lang w:val="en-AU"/>
        </w:rPr>
        <w:t>The following baseline characteristics will be examined:</w:t>
      </w:r>
    </w:p>
    <w:p w14:paraId="3D003D78" w14:textId="7C61F518" w:rsidR="00457F3C" w:rsidRPr="003F41FF" w:rsidRDefault="00457F3C" w:rsidP="00AE376B">
      <w:pPr>
        <w:ind w:left="720"/>
        <w:jc w:val="both"/>
        <w:rPr>
          <w:rFonts w:asciiTheme="minorHAnsi" w:hAnsiTheme="minorHAnsi" w:cstheme="minorHAnsi"/>
          <w:b/>
          <w:noProof/>
          <w:color w:val="000000" w:themeColor="text1"/>
          <w:lang w:val="en-AU"/>
        </w:rPr>
      </w:pPr>
      <w:r w:rsidRPr="003F41FF">
        <w:rPr>
          <w:rFonts w:asciiTheme="minorHAnsi" w:hAnsiTheme="minorHAnsi" w:cstheme="minorHAnsi"/>
          <w:b/>
          <w:noProof/>
          <w:color w:val="000000" w:themeColor="text1"/>
          <w:lang w:val="en-AU"/>
        </w:rPr>
        <w:t>Site</w:t>
      </w:r>
      <w:r w:rsidRPr="003F41FF">
        <w:rPr>
          <w:rFonts w:asciiTheme="minorHAnsi" w:hAnsiTheme="minorHAnsi" w:cstheme="minorHAnsi"/>
          <w:noProof/>
          <w:color w:val="000000" w:themeColor="text1"/>
          <w:lang w:val="en-AU"/>
        </w:rPr>
        <w:t xml:space="preserve">: </w:t>
      </w:r>
      <w:r w:rsidR="00AE376B" w:rsidRPr="003F41FF">
        <w:rPr>
          <w:rFonts w:asciiTheme="minorHAnsi" w:hAnsiTheme="minorHAnsi" w:cstheme="minorHAnsi"/>
          <w:noProof/>
          <w:color w:val="000000" w:themeColor="text1"/>
          <w:lang w:val="en-AU"/>
        </w:rPr>
        <w:t>regional relapse periodicity</w:t>
      </w:r>
      <w:r w:rsidR="00AE376B">
        <w:rPr>
          <w:rFonts w:asciiTheme="minorHAnsi" w:hAnsiTheme="minorHAnsi" w:cstheme="minorHAnsi"/>
          <w:noProof/>
          <w:color w:val="000000" w:themeColor="text1"/>
          <w:lang w:val="en-AU"/>
        </w:rPr>
        <w:t>,</w:t>
      </w:r>
      <w:r w:rsidR="00AE376B" w:rsidRPr="003F41FF">
        <w:rPr>
          <w:rFonts w:asciiTheme="minorHAnsi" w:hAnsiTheme="minorHAnsi" w:cstheme="minorHAnsi"/>
          <w:noProof/>
          <w:color w:val="000000" w:themeColor="text1"/>
          <w:lang w:val="en-AU"/>
        </w:rPr>
        <w:t xml:space="preserve"> </w:t>
      </w:r>
      <w:r w:rsidRPr="003F41FF">
        <w:rPr>
          <w:rFonts w:asciiTheme="minorHAnsi" w:hAnsiTheme="minorHAnsi" w:cstheme="minorHAnsi"/>
          <w:noProof/>
          <w:color w:val="000000" w:themeColor="text1"/>
          <w:lang w:val="en-AU"/>
        </w:rPr>
        <w:t>transmission intensity</w:t>
      </w:r>
      <w:r w:rsidR="00AE376B">
        <w:rPr>
          <w:rFonts w:asciiTheme="minorHAnsi" w:hAnsiTheme="minorHAnsi" w:cstheme="minorHAnsi"/>
          <w:noProof/>
          <w:color w:val="000000" w:themeColor="text1"/>
          <w:lang w:val="en-AU"/>
        </w:rPr>
        <w:t>, geographical location (regi</w:t>
      </w:r>
      <w:r w:rsidR="004C1564">
        <w:rPr>
          <w:rFonts w:asciiTheme="minorHAnsi" w:hAnsiTheme="minorHAnsi" w:cstheme="minorHAnsi"/>
          <w:noProof/>
          <w:color w:val="000000" w:themeColor="text1"/>
          <w:lang w:val="en-AU"/>
        </w:rPr>
        <w:t>on</w:t>
      </w:r>
      <w:r w:rsidR="00AE376B">
        <w:rPr>
          <w:rFonts w:asciiTheme="minorHAnsi" w:hAnsiTheme="minorHAnsi" w:cstheme="minorHAnsi"/>
          <w:noProof/>
          <w:color w:val="000000" w:themeColor="text1"/>
          <w:lang w:val="en-AU"/>
        </w:rPr>
        <w:t>)</w:t>
      </w:r>
    </w:p>
    <w:p w14:paraId="4D42EA2A" w14:textId="2D41A621" w:rsidR="00457F3C" w:rsidRPr="003F41FF" w:rsidRDefault="00457F3C" w:rsidP="00457F3C">
      <w:pPr>
        <w:ind w:left="720"/>
        <w:jc w:val="both"/>
        <w:rPr>
          <w:rFonts w:asciiTheme="minorHAnsi" w:hAnsiTheme="minorHAnsi" w:cstheme="minorHAnsi"/>
          <w:noProof/>
          <w:color w:val="000000" w:themeColor="text1"/>
          <w:lang w:val="en-AU"/>
        </w:rPr>
      </w:pPr>
      <w:r w:rsidRPr="003F41FF">
        <w:rPr>
          <w:rFonts w:asciiTheme="minorHAnsi" w:hAnsiTheme="minorHAnsi" w:cstheme="minorHAnsi"/>
          <w:b/>
          <w:noProof/>
          <w:color w:val="000000" w:themeColor="text1"/>
          <w:lang w:val="en-AU"/>
        </w:rPr>
        <w:t>Patient:</w:t>
      </w:r>
      <w:r w:rsidRPr="003F41FF">
        <w:rPr>
          <w:rFonts w:asciiTheme="minorHAnsi" w:hAnsiTheme="minorHAnsi" w:cstheme="minorHAnsi"/>
          <w:noProof/>
          <w:color w:val="000000" w:themeColor="text1"/>
          <w:lang w:val="en-AU"/>
        </w:rPr>
        <w:t xml:space="preserve"> age, sex, weight, nutritional status, history of malaria in the last 28 days, history of fever in the last 24 hours, fever (</w:t>
      </w:r>
      <w:r w:rsidR="004C1564">
        <w:rPr>
          <w:color w:val="000000" w:themeColor="text1"/>
          <w:lang w:val="en-AU"/>
        </w:rPr>
        <w:sym w:font="Symbol" w:char="F0B3"/>
      </w:r>
      <w:r w:rsidRPr="003F41FF">
        <w:rPr>
          <w:rFonts w:asciiTheme="minorHAnsi" w:hAnsiTheme="minorHAnsi" w:cstheme="minorHAnsi"/>
          <w:noProof/>
          <w:color w:val="000000" w:themeColor="text1"/>
          <w:lang w:val="en-AU"/>
        </w:rPr>
        <w:t>37.5</w:t>
      </w:r>
      <w:r w:rsidR="009A7EF8" w:rsidRPr="0051611E">
        <w:rPr>
          <w:rFonts w:cs="Calibri"/>
          <w:lang w:val="en-AU"/>
        </w:rPr>
        <w:t>°</w:t>
      </w:r>
      <w:r w:rsidRPr="003F41FF">
        <w:rPr>
          <w:rFonts w:asciiTheme="minorHAnsi" w:hAnsiTheme="minorHAnsi"/>
          <w:lang w:val="en-AU"/>
        </w:rPr>
        <w:t>C</w:t>
      </w:r>
      <w:r w:rsidR="00AD2204">
        <w:rPr>
          <w:rFonts w:asciiTheme="minorHAnsi" w:hAnsiTheme="minorHAnsi"/>
          <w:lang w:val="en-AU"/>
        </w:rPr>
        <w:t xml:space="preserve"> axillary</w:t>
      </w:r>
      <w:r w:rsidRPr="003F41FF">
        <w:rPr>
          <w:rFonts w:asciiTheme="minorHAnsi" w:hAnsiTheme="minorHAnsi"/>
          <w:lang w:val="en-AU"/>
        </w:rPr>
        <w:t>), G6PD status</w:t>
      </w:r>
      <w:r w:rsidR="00AE376B">
        <w:rPr>
          <w:rFonts w:asciiTheme="minorHAnsi" w:hAnsiTheme="minorHAnsi"/>
          <w:lang w:val="en-AU"/>
        </w:rPr>
        <w:t>, CYP2D6 status</w:t>
      </w:r>
    </w:p>
    <w:p w14:paraId="1B1E2D05" w14:textId="6FF8CB91" w:rsidR="00457F3C" w:rsidRPr="003F41FF" w:rsidRDefault="00457F3C" w:rsidP="00457F3C">
      <w:pPr>
        <w:ind w:left="720"/>
        <w:jc w:val="both"/>
        <w:rPr>
          <w:rFonts w:asciiTheme="minorHAnsi" w:hAnsiTheme="minorHAnsi" w:cstheme="minorHAnsi"/>
          <w:noProof/>
          <w:color w:val="000000" w:themeColor="text1"/>
          <w:lang w:val="en-AU"/>
        </w:rPr>
      </w:pPr>
      <w:r w:rsidRPr="003F41FF">
        <w:rPr>
          <w:rFonts w:asciiTheme="minorHAnsi" w:hAnsiTheme="minorHAnsi" w:cstheme="minorHAnsi"/>
          <w:b/>
          <w:noProof/>
          <w:color w:val="000000" w:themeColor="text1"/>
          <w:lang w:val="en-AU"/>
        </w:rPr>
        <w:t>Drug</w:t>
      </w:r>
      <w:r w:rsidRPr="003F41FF">
        <w:rPr>
          <w:rFonts w:asciiTheme="minorHAnsi" w:hAnsiTheme="minorHAnsi" w:cstheme="minorHAnsi"/>
          <w:noProof/>
          <w:color w:val="000000" w:themeColor="text1"/>
          <w:lang w:val="en-AU"/>
        </w:rPr>
        <w:t xml:space="preserve">: schizontocidal treatment and mg/kg dose, primaquine use, timing and mg/kg dose, </w:t>
      </w:r>
      <w:r w:rsidR="00AE376B">
        <w:rPr>
          <w:rFonts w:asciiTheme="minorHAnsi" w:hAnsiTheme="minorHAnsi" w:cstheme="minorHAnsi"/>
          <w:noProof/>
          <w:color w:val="000000" w:themeColor="text1"/>
          <w:lang w:val="en-AU"/>
        </w:rPr>
        <w:t xml:space="preserve">association with food intake, </w:t>
      </w:r>
      <w:r w:rsidRPr="003F41FF">
        <w:rPr>
          <w:rFonts w:asciiTheme="minorHAnsi" w:hAnsiTheme="minorHAnsi" w:cstheme="minorHAnsi"/>
          <w:noProof/>
          <w:color w:val="000000" w:themeColor="text1"/>
          <w:lang w:val="en-AU"/>
        </w:rPr>
        <w:t xml:space="preserve">supervision of drug intake (full or partial), </w:t>
      </w:r>
      <w:r w:rsidR="00AD2204">
        <w:rPr>
          <w:rFonts w:asciiTheme="minorHAnsi" w:hAnsiTheme="minorHAnsi" w:cstheme="minorHAnsi"/>
          <w:noProof/>
          <w:color w:val="000000" w:themeColor="text1"/>
          <w:lang w:val="en-AU"/>
        </w:rPr>
        <w:t xml:space="preserve">early </w:t>
      </w:r>
      <w:r w:rsidRPr="003F41FF">
        <w:rPr>
          <w:rFonts w:asciiTheme="minorHAnsi" w:hAnsiTheme="minorHAnsi" w:cstheme="minorHAnsi"/>
          <w:noProof/>
          <w:color w:val="000000" w:themeColor="text1"/>
          <w:lang w:val="en-AU"/>
        </w:rPr>
        <w:t>vomiting</w:t>
      </w:r>
      <w:r w:rsidR="00AD2204">
        <w:rPr>
          <w:rFonts w:asciiTheme="minorHAnsi" w:hAnsiTheme="minorHAnsi" w:cstheme="minorHAnsi"/>
          <w:noProof/>
          <w:color w:val="000000" w:themeColor="text1"/>
          <w:lang w:val="en-AU"/>
        </w:rPr>
        <w:t xml:space="preserve"> of drug (within 1 hour)</w:t>
      </w:r>
    </w:p>
    <w:p w14:paraId="6FB1D189" w14:textId="09A9616B" w:rsidR="00457F3C" w:rsidRPr="003F41FF" w:rsidRDefault="00457F3C" w:rsidP="00457F3C">
      <w:pPr>
        <w:ind w:left="720"/>
        <w:jc w:val="both"/>
        <w:rPr>
          <w:rFonts w:asciiTheme="minorHAnsi" w:hAnsiTheme="minorHAnsi" w:cstheme="minorHAnsi"/>
          <w:noProof/>
          <w:color w:val="000000" w:themeColor="text1"/>
          <w:lang w:val="en-AU"/>
        </w:rPr>
      </w:pPr>
      <w:r w:rsidRPr="003F41FF">
        <w:rPr>
          <w:rFonts w:asciiTheme="minorHAnsi" w:hAnsiTheme="minorHAnsi" w:cstheme="minorHAnsi"/>
          <w:b/>
          <w:noProof/>
          <w:color w:val="000000" w:themeColor="text1"/>
          <w:lang w:val="en-AU"/>
        </w:rPr>
        <w:t>Laboratory:</w:t>
      </w:r>
      <w:r w:rsidRPr="003F41FF">
        <w:rPr>
          <w:rFonts w:asciiTheme="minorHAnsi" w:hAnsiTheme="minorHAnsi" w:cstheme="minorHAnsi"/>
          <w:noProof/>
          <w:color w:val="000000" w:themeColor="text1"/>
          <w:lang w:val="en-AU"/>
        </w:rPr>
        <w:t xml:space="preserve"> parasitaemia, haemoglobin</w:t>
      </w:r>
      <w:r w:rsidR="0096603A">
        <w:rPr>
          <w:rFonts w:asciiTheme="minorHAnsi" w:hAnsiTheme="minorHAnsi" w:cstheme="minorHAnsi"/>
          <w:noProof/>
          <w:color w:val="000000" w:themeColor="text1"/>
          <w:lang w:val="en-AU"/>
        </w:rPr>
        <w:t xml:space="preserve"> concentration</w:t>
      </w:r>
    </w:p>
    <w:p w14:paraId="0D7F2565" w14:textId="1636C2F6" w:rsidR="009B12AA" w:rsidRPr="009B12AA" w:rsidRDefault="00457F3C" w:rsidP="009B12AA">
      <w:pPr>
        <w:jc w:val="both"/>
        <w:rPr>
          <w:rFonts w:asciiTheme="minorHAnsi" w:hAnsiTheme="minorHAnsi"/>
          <w:lang w:val="en-AU"/>
        </w:rPr>
      </w:pPr>
      <w:r w:rsidRPr="003F41FF">
        <w:rPr>
          <w:rFonts w:asciiTheme="minorHAnsi" w:hAnsiTheme="minorHAnsi"/>
          <w:lang w:val="en-AU"/>
        </w:rPr>
        <w:t xml:space="preserve">Children will be considered as </w:t>
      </w:r>
      <w:r w:rsidR="007457F0">
        <w:rPr>
          <w:rFonts w:asciiTheme="minorHAnsi" w:hAnsiTheme="minorHAnsi"/>
          <w:lang w:val="en-AU"/>
        </w:rPr>
        <w:t xml:space="preserve">patients </w:t>
      </w:r>
      <w:r w:rsidRPr="003F41FF">
        <w:rPr>
          <w:rFonts w:asciiTheme="minorHAnsi" w:hAnsiTheme="minorHAnsi"/>
          <w:lang w:val="en-AU"/>
        </w:rPr>
        <w:t>age</w:t>
      </w:r>
      <w:r w:rsidR="00F47E25">
        <w:rPr>
          <w:rFonts w:asciiTheme="minorHAnsi" w:hAnsiTheme="minorHAnsi"/>
          <w:lang w:val="en-AU"/>
        </w:rPr>
        <w:t>d</w:t>
      </w:r>
      <w:r w:rsidR="006C750B">
        <w:rPr>
          <w:rFonts w:asciiTheme="minorHAnsi" w:hAnsiTheme="minorHAnsi"/>
          <w:lang w:val="en-AU"/>
        </w:rPr>
        <w:t xml:space="preserve"> &lt;15</w:t>
      </w:r>
      <w:r w:rsidRPr="003F41FF">
        <w:rPr>
          <w:rFonts w:asciiTheme="minorHAnsi" w:hAnsiTheme="minorHAnsi"/>
          <w:lang w:val="en-AU"/>
        </w:rPr>
        <w:t xml:space="preserve"> years with childhood age stratified into </w:t>
      </w:r>
      <w:r w:rsidR="006C750B">
        <w:rPr>
          <w:rFonts w:asciiTheme="minorHAnsi" w:hAnsiTheme="minorHAnsi"/>
          <w:lang w:val="en-AU"/>
        </w:rPr>
        <w:t>&lt;5 years and</w:t>
      </w:r>
      <w:r w:rsidRPr="003F41FF">
        <w:rPr>
          <w:rFonts w:asciiTheme="minorHAnsi" w:hAnsiTheme="minorHAnsi"/>
          <w:lang w:val="en-AU"/>
        </w:rPr>
        <w:t xml:space="preserve"> 5 to </w:t>
      </w:r>
      <w:r w:rsidR="006C750B">
        <w:rPr>
          <w:rFonts w:asciiTheme="minorHAnsi" w:hAnsiTheme="minorHAnsi"/>
          <w:lang w:val="en-AU"/>
        </w:rPr>
        <w:t>&lt;15</w:t>
      </w:r>
      <w:r w:rsidRPr="003F41FF">
        <w:rPr>
          <w:rFonts w:asciiTheme="minorHAnsi" w:hAnsiTheme="minorHAnsi"/>
          <w:lang w:val="en-AU"/>
        </w:rPr>
        <w:t xml:space="preserve"> years.</w:t>
      </w:r>
    </w:p>
    <w:p w14:paraId="38EFBF42" w14:textId="5E0537A1" w:rsidR="00457F3C" w:rsidRPr="003F41FF" w:rsidRDefault="00457F3C" w:rsidP="00457F3C">
      <w:pPr>
        <w:jc w:val="both"/>
        <w:rPr>
          <w:rFonts w:asciiTheme="minorHAnsi" w:hAnsiTheme="minorHAnsi" w:cs="Tahoma"/>
          <w:noProof/>
          <w:color w:val="000000" w:themeColor="text1"/>
          <w:lang w:val="en-AU"/>
        </w:rPr>
      </w:pPr>
      <w:r w:rsidRPr="003F41FF">
        <w:rPr>
          <w:rFonts w:asciiTheme="minorHAnsi" w:hAnsiTheme="minorHAnsi" w:cs="Tahoma"/>
          <w:noProof/>
          <w:color w:val="000000" w:themeColor="text1"/>
          <w:lang w:val="en-AU"/>
        </w:rPr>
        <w:t xml:space="preserve">The nutritional status of children aged &lt;5 years of age will be  calculated as a weight-for-age z-score, using the igrowup package developed by WHO </w:t>
      </w:r>
      <w:r>
        <w:rPr>
          <w:rFonts w:asciiTheme="minorHAnsi" w:hAnsiTheme="minorHAnsi" w:cs="Tahoma"/>
          <w:noProof/>
          <w:color w:val="000000" w:themeColor="text1"/>
          <w:lang w:val="en-AU"/>
        </w:rPr>
        <w:fldChar w:fldCharType="begin"/>
      </w:r>
      <w:r w:rsidR="005A43CA">
        <w:rPr>
          <w:rFonts w:asciiTheme="minorHAnsi" w:hAnsiTheme="minorHAnsi" w:cs="Tahoma"/>
          <w:noProof/>
          <w:color w:val="000000" w:themeColor="text1"/>
          <w:lang w:val="en-AU"/>
        </w:rPr>
        <w:instrText xml:space="preserve"> ADDIN EN.CITE &lt;EndNote&gt;&lt;Cite&gt;&lt;Author&gt;World Health Organization&lt;/Author&gt;&lt;Year&gt;2006&lt;/Year&gt;&lt;RecNum&gt;68&lt;/RecNum&gt;&lt;DisplayText&gt;(5)&lt;/DisplayText&gt;&lt;record&gt;&lt;rec-number&gt;68&lt;/rec-number&gt;&lt;foreign-keys&gt;&lt;key app="EN" db-id="zrz59pvfoxvewle2ee8xrwt2292evzwdsrse" timestamp="0"&gt;68&lt;/key&gt;&lt;/foreign-keys&gt;&lt;ref-type name="Report"&gt;27&lt;/ref-type&gt;&lt;contributors&gt;&lt;authors&gt;&lt;author&gt;World Health Organization,&lt;/author&gt;&lt;/authors&gt;&lt;tertiary-authors&gt;&lt;author&gt;World Health Organization&lt;/author&gt;&lt;/tertiary-authors&gt;&lt;/contributors&gt;&lt;titles&gt;&lt;title&gt;WHO Child Growth Standards: Length/height-for-age, weight-for-age, weight-for-length, weight-for-height and body mass index-for-age: Methods and development&lt;/title&gt;&lt;/titles&gt;&lt;pages&gt;312&lt;/pages&gt;&lt;dates&gt;&lt;year&gt;2006&lt;/year&gt;&lt;/dates&gt;&lt;pub-location&gt;Geneva&lt;/pub-location&gt;&lt;urls&gt;&lt;/urls&gt;&lt;/record&gt;&lt;/Cite&gt;&lt;/EndNote&gt;</w:instrText>
      </w:r>
      <w:r>
        <w:rPr>
          <w:rFonts w:asciiTheme="minorHAnsi" w:hAnsiTheme="minorHAnsi" w:cs="Tahoma"/>
          <w:noProof/>
          <w:color w:val="000000" w:themeColor="text1"/>
          <w:lang w:val="en-AU"/>
        </w:rPr>
        <w:fldChar w:fldCharType="separate"/>
      </w:r>
      <w:r w:rsidR="005A43CA">
        <w:rPr>
          <w:rFonts w:asciiTheme="minorHAnsi" w:hAnsiTheme="minorHAnsi" w:cs="Tahoma"/>
          <w:noProof/>
          <w:color w:val="000000" w:themeColor="text1"/>
          <w:lang w:val="en-AU"/>
        </w:rPr>
        <w:t>(5)</w:t>
      </w:r>
      <w:r>
        <w:rPr>
          <w:rFonts w:asciiTheme="minorHAnsi" w:hAnsiTheme="minorHAnsi" w:cs="Tahoma"/>
          <w:noProof/>
          <w:color w:val="000000" w:themeColor="text1"/>
          <w:lang w:val="en-AU"/>
        </w:rPr>
        <w:fldChar w:fldCharType="end"/>
      </w:r>
      <w:r w:rsidRPr="003F41FF">
        <w:rPr>
          <w:rFonts w:asciiTheme="minorHAnsi" w:hAnsiTheme="minorHAnsi" w:cs="Tahoma"/>
          <w:noProof/>
          <w:color w:val="000000" w:themeColor="text1"/>
          <w:lang w:val="en-AU"/>
        </w:rPr>
        <w:t>. Those with weight-for-age z-scores &lt; -2 (i.e. below the 3</w:t>
      </w:r>
      <w:r w:rsidRPr="003F41FF">
        <w:rPr>
          <w:rFonts w:asciiTheme="minorHAnsi" w:hAnsiTheme="minorHAnsi" w:cs="Tahoma"/>
          <w:noProof/>
          <w:color w:val="000000" w:themeColor="text1"/>
          <w:vertAlign w:val="superscript"/>
          <w:lang w:val="en-AU"/>
        </w:rPr>
        <w:t>rd</w:t>
      </w:r>
      <w:r w:rsidRPr="003F41FF">
        <w:rPr>
          <w:rFonts w:asciiTheme="minorHAnsi" w:hAnsiTheme="minorHAnsi" w:cs="Tahoma"/>
          <w:noProof/>
          <w:color w:val="000000" w:themeColor="text1"/>
          <w:lang w:val="en-AU"/>
        </w:rPr>
        <w:t xml:space="preserve"> centile) will be classified as underweight-for-age (termed underweight). </w:t>
      </w:r>
      <w:r w:rsidR="006C750B">
        <w:rPr>
          <w:color w:val="000000" w:themeColor="text1"/>
        </w:rPr>
        <w:t>W</w:t>
      </w:r>
      <w:r w:rsidR="006C750B" w:rsidRPr="00C23A2C">
        <w:rPr>
          <w:color w:val="000000" w:themeColor="text1"/>
        </w:rPr>
        <w:t>eight-for-age Z score</w:t>
      </w:r>
      <w:r w:rsidR="006C750B">
        <w:rPr>
          <w:color w:val="000000" w:themeColor="text1"/>
        </w:rPr>
        <w:t xml:space="preserve">s will be set to missing if the score is </w:t>
      </w:r>
      <w:r w:rsidR="006C750B" w:rsidRPr="00C23A2C">
        <w:rPr>
          <w:color w:val="000000" w:themeColor="text1"/>
        </w:rPr>
        <w:t>less than</w:t>
      </w:r>
      <w:r w:rsidR="006C750B">
        <w:rPr>
          <w:color w:val="000000" w:themeColor="text1"/>
        </w:rPr>
        <w:t xml:space="preserve"> -6 or greater than 6.</w:t>
      </w:r>
    </w:p>
    <w:p w14:paraId="6A761B5C" w14:textId="502E0388" w:rsidR="004A3480" w:rsidRPr="004A3480" w:rsidRDefault="00AE376B" w:rsidP="004A3480">
      <w:pPr>
        <w:jc w:val="both"/>
        <w:rPr>
          <w:rFonts w:asciiTheme="minorHAnsi" w:hAnsiTheme="minorHAnsi"/>
          <w:noProof/>
          <w:color w:val="000000" w:themeColor="text1"/>
          <w:lang w:val="en-AU"/>
        </w:rPr>
      </w:pPr>
      <w:r>
        <w:rPr>
          <w:rFonts w:asciiTheme="minorHAnsi" w:hAnsiTheme="minorHAnsi"/>
          <w:noProof/>
          <w:color w:val="000000" w:themeColor="text1"/>
          <w:lang w:val="en-AU"/>
        </w:rPr>
        <w:t>Schizontocidal t</w:t>
      </w:r>
      <w:r w:rsidR="00457F3C" w:rsidRPr="003F41FF">
        <w:rPr>
          <w:rFonts w:asciiTheme="minorHAnsi" w:hAnsiTheme="minorHAnsi"/>
          <w:noProof/>
          <w:color w:val="000000" w:themeColor="text1"/>
          <w:lang w:val="en-AU"/>
        </w:rPr>
        <w:t xml:space="preserve">reatment will be classified as supervised if all doses were directly observed, partially supervised if at least the morning doses </w:t>
      </w:r>
      <w:r w:rsidR="0096603A">
        <w:rPr>
          <w:rFonts w:asciiTheme="minorHAnsi" w:hAnsiTheme="minorHAnsi"/>
          <w:noProof/>
          <w:color w:val="000000" w:themeColor="text1"/>
          <w:lang w:val="en-AU"/>
        </w:rPr>
        <w:t xml:space="preserve">of a </w:t>
      </w:r>
      <w:r w:rsidR="00301422">
        <w:rPr>
          <w:rFonts w:asciiTheme="minorHAnsi" w:hAnsiTheme="minorHAnsi"/>
          <w:noProof/>
          <w:color w:val="000000" w:themeColor="text1"/>
          <w:lang w:val="en-AU"/>
        </w:rPr>
        <w:t>twice daily</w:t>
      </w:r>
      <w:r w:rsidR="0096603A">
        <w:rPr>
          <w:rFonts w:asciiTheme="minorHAnsi" w:hAnsiTheme="minorHAnsi"/>
          <w:noProof/>
          <w:color w:val="000000" w:themeColor="text1"/>
          <w:lang w:val="en-AU"/>
        </w:rPr>
        <w:t xml:space="preserve"> regimen </w:t>
      </w:r>
      <w:r w:rsidR="00457F3C" w:rsidRPr="003F41FF">
        <w:rPr>
          <w:rFonts w:asciiTheme="minorHAnsi" w:hAnsiTheme="minorHAnsi"/>
          <w:noProof/>
          <w:color w:val="000000" w:themeColor="text1"/>
          <w:lang w:val="en-AU"/>
        </w:rPr>
        <w:t xml:space="preserve">were observed, and not-supervised if fewer doses were observed. </w:t>
      </w:r>
      <w:r w:rsidR="004A3480" w:rsidRPr="003F41FF">
        <w:rPr>
          <w:rFonts w:asciiTheme="minorHAnsi" w:hAnsiTheme="minorHAnsi"/>
          <w:lang w:val="en-AU"/>
        </w:rPr>
        <w:t>The doses of treatment received will be calculated from the number of daily tablets administered to each patient. If the daily tablet counts are not available, doses will then be back-calculated using the dosing scheme available from study protocols. For each component, a total dose per weight will be calculated for each patient.</w:t>
      </w:r>
    </w:p>
    <w:p w14:paraId="18D07662" w14:textId="04216CDB" w:rsidR="00457F3C" w:rsidRPr="003F41FF" w:rsidRDefault="00457F3C" w:rsidP="00457F3C">
      <w:pPr>
        <w:pStyle w:val="Default"/>
        <w:spacing w:line="276" w:lineRule="auto"/>
        <w:jc w:val="both"/>
        <w:rPr>
          <w:rFonts w:asciiTheme="minorHAnsi" w:hAnsiTheme="minorHAnsi" w:cstheme="minorHAnsi"/>
          <w:noProof/>
          <w:color w:val="000000" w:themeColor="text1"/>
          <w:sz w:val="22"/>
          <w:szCs w:val="22"/>
          <w:lang w:val="en-AU"/>
        </w:rPr>
      </w:pPr>
      <w:r w:rsidRPr="003F41FF">
        <w:rPr>
          <w:rFonts w:asciiTheme="minorHAnsi" w:hAnsiTheme="minorHAnsi" w:cstheme="minorHAnsi"/>
          <w:noProof/>
          <w:color w:val="000000" w:themeColor="text1"/>
          <w:sz w:val="22"/>
          <w:szCs w:val="22"/>
          <w:lang w:val="en-AU"/>
        </w:rPr>
        <w:t xml:space="preserve">In studies with haematocrit measured instead of haemoglobin, haematocrit will be converted to haemoglobin using the following relationship </w:t>
      </w:r>
      <w:r>
        <w:rPr>
          <w:rFonts w:asciiTheme="minorHAnsi" w:hAnsiTheme="minorHAnsi" w:cstheme="minorHAnsi"/>
          <w:noProof/>
          <w:color w:val="000000" w:themeColor="text1"/>
          <w:sz w:val="22"/>
          <w:szCs w:val="22"/>
          <w:lang w:val="en-AU"/>
        </w:rPr>
        <w:fldChar w:fldCharType="begin">
          <w:fldData xml:space="preserve">PEVuZE5vdGU+PENpdGU+PEF1dGhvcj5MZWU8L0F1dGhvcj48WWVhcj4yMDA4PC9ZZWFyPjxSZWNO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</w:fldData>
        </w:fldChar>
      </w:r>
      <w:r w:rsidR="005A43CA">
        <w:rPr>
          <w:rFonts w:asciiTheme="minorHAnsi" w:hAnsiTheme="minorHAnsi" w:cstheme="minorHAnsi"/>
          <w:noProof/>
          <w:color w:val="000000" w:themeColor="text1"/>
          <w:sz w:val="22"/>
          <w:szCs w:val="22"/>
          <w:lang w:val="en-AU"/>
        </w:rPr>
        <w:instrText xml:space="preserve"> ADDIN EN.CITE </w:instrText>
      </w:r>
      <w:r w:rsidR="005A43CA">
        <w:rPr>
          <w:rFonts w:asciiTheme="minorHAnsi" w:hAnsiTheme="minorHAnsi" w:cstheme="minorHAnsi"/>
          <w:noProof/>
          <w:color w:val="000000" w:themeColor="text1"/>
          <w:sz w:val="22"/>
          <w:szCs w:val="22"/>
          <w:lang w:val="en-AU"/>
        </w:rPr>
        <w:fldChar w:fldCharType="begin">
          <w:fldData xml:space="preserve">PEVuZE5vdGU+PENpdGU+PEF1dGhvcj5MZWU8L0F1dGhvcj48WWVhcj4yMDA4PC9ZZWFyPjxSZWNO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</w:fldData>
        </w:fldChar>
      </w:r>
      <w:r w:rsidR="005A43CA">
        <w:rPr>
          <w:rFonts w:asciiTheme="minorHAnsi" w:hAnsiTheme="minorHAnsi" w:cstheme="minorHAnsi"/>
          <w:noProof/>
          <w:color w:val="000000" w:themeColor="text1"/>
          <w:sz w:val="22"/>
          <w:szCs w:val="22"/>
          <w:lang w:val="en-AU"/>
        </w:rPr>
        <w:instrText xml:space="preserve"> ADDIN EN.CITE.DATA </w:instrText>
      </w:r>
      <w:r w:rsidR="005A43CA">
        <w:rPr>
          <w:rFonts w:asciiTheme="minorHAnsi" w:hAnsiTheme="minorHAnsi" w:cstheme="minorHAnsi"/>
          <w:noProof/>
          <w:color w:val="000000" w:themeColor="text1"/>
          <w:sz w:val="22"/>
          <w:szCs w:val="22"/>
          <w:lang w:val="en-AU"/>
        </w:rPr>
      </w:r>
      <w:r w:rsidR="005A43CA">
        <w:rPr>
          <w:rFonts w:asciiTheme="minorHAnsi" w:hAnsiTheme="minorHAnsi" w:cstheme="minorHAnsi"/>
          <w:noProof/>
          <w:color w:val="000000" w:themeColor="text1"/>
          <w:sz w:val="22"/>
          <w:szCs w:val="22"/>
          <w:lang w:val="en-AU"/>
        </w:rPr>
        <w:fldChar w:fldCharType="end"/>
      </w:r>
      <w:r>
        <w:rPr>
          <w:rFonts w:asciiTheme="minorHAnsi" w:hAnsiTheme="minorHAnsi" w:cstheme="minorHAnsi"/>
          <w:noProof/>
          <w:color w:val="000000" w:themeColor="text1"/>
          <w:sz w:val="22"/>
          <w:szCs w:val="22"/>
          <w:lang w:val="en-AU"/>
        </w:rPr>
      </w:r>
      <w:r>
        <w:rPr>
          <w:rFonts w:asciiTheme="minorHAnsi" w:hAnsiTheme="minorHAnsi" w:cstheme="minorHAnsi"/>
          <w:noProof/>
          <w:color w:val="000000" w:themeColor="text1"/>
          <w:sz w:val="22"/>
          <w:szCs w:val="22"/>
          <w:lang w:val="en-AU"/>
        </w:rPr>
        <w:fldChar w:fldCharType="separate"/>
      </w:r>
      <w:r w:rsidR="005A43CA">
        <w:rPr>
          <w:rFonts w:asciiTheme="minorHAnsi" w:hAnsiTheme="minorHAnsi" w:cstheme="minorHAnsi"/>
          <w:noProof/>
          <w:color w:val="000000" w:themeColor="text1"/>
          <w:sz w:val="22"/>
          <w:szCs w:val="22"/>
          <w:lang w:val="en-AU"/>
        </w:rPr>
        <w:t>(7)</w:t>
      </w:r>
      <w:r>
        <w:rPr>
          <w:rFonts w:asciiTheme="minorHAnsi" w:hAnsiTheme="minorHAnsi" w:cstheme="minorHAnsi"/>
          <w:noProof/>
          <w:color w:val="000000" w:themeColor="text1"/>
          <w:sz w:val="22"/>
          <w:szCs w:val="22"/>
          <w:lang w:val="en-AU"/>
        </w:rPr>
        <w:fldChar w:fldCharType="end"/>
      </w:r>
      <w:r w:rsidRPr="003F41FF">
        <w:rPr>
          <w:rFonts w:asciiTheme="minorHAnsi" w:hAnsiTheme="minorHAnsi" w:cstheme="minorHAnsi"/>
          <w:noProof/>
          <w:color w:val="000000" w:themeColor="text1"/>
          <w:sz w:val="22"/>
          <w:szCs w:val="22"/>
          <w:lang w:val="en-AU"/>
        </w:rPr>
        <w:t>:</w:t>
      </w:r>
    </w:p>
    <w:p w14:paraId="105A5D2E" w14:textId="77777777" w:rsidR="00457F3C" w:rsidRPr="003F41FF" w:rsidRDefault="00457F3C" w:rsidP="00457F3C">
      <w:pPr>
        <w:pStyle w:val="Default"/>
        <w:spacing w:line="276" w:lineRule="auto"/>
        <w:jc w:val="both"/>
        <w:rPr>
          <w:rFonts w:asciiTheme="minorHAnsi" w:hAnsiTheme="minorHAnsi" w:cstheme="minorHAnsi"/>
          <w:noProof/>
          <w:color w:val="000000" w:themeColor="text1"/>
          <w:sz w:val="22"/>
          <w:szCs w:val="22"/>
          <w:lang w:val="en-AU"/>
        </w:rPr>
      </w:pPr>
    </w:p>
    <w:p w14:paraId="75B55D70" w14:textId="77777777" w:rsidR="00457F3C" w:rsidRPr="003F41FF" w:rsidRDefault="00457F3C" w:rsidP="00457F3C">
      <w:pPr>
        <w:spacing w:line="360" w:lineRule="auto"/>
        <w:ind w:left="720"/>
        <w:jc w:val="center"/>
        <w:rPr>
          <w:rFonts w:asciiTheme="minorHAnsi" w:hAnsiTheme="minorHAnsi" w:cstheme="minorHAnsi"/>
          <w:noProof/>
          <w:color w:val="000000" w:themeColor="text1"/>
          <w:lang w:val="en-AU"/>
        </w:rPr>
      </w:pPr>
      <w:r w:rsidRPr="003F41FF">
        <w:rPr>
          <w:rFonts w:asciiTheme="minorHAnsi" w:hAnsiTheme="minorHAnsi"/>
          <w:color w:val="000000" w:themeColor="text1"/>
          <w:lang w:val="en-AU"/>
        </w:rPr>
        <w:t>Haematocrit (</w:t>
      </w:r>
      <w:proofErr w:type="spellStart"/>
      <w:r w:rsidRPr="003F41FF">
        <w:rPr>
          <w:rFonts w:asciiTheme="minorHAnsi" w:hAnsiTheme="minorHAnsi"/>
          <w:color w:val="000000" w:themeColor="text1"/>
          <w:lang w:val="en-AU"/>
        </w:rPr>
        <w:t>ht</w:t>
      </w:r>
      <w:proofErr w:type="spellEnd"/>
      <w:r w:rsidRPr="003F41FF">
        <w:rPr>
          <w:rFonts w:asciiTheme="minorHAnsi" w:hAnsiTheme="minorHAnsi"/>
          <w:color w:val="000000" w:themeColor="text1"/>
          <w:lang w:val="en-AU"/>
        </w:rPr>
        <w:t xml:space="preserve">) = 5.62 + 2.60 * Haemoglobin     </w:t>
      </w:r>
      <w:r w:rsidRPr="003F41FF">
        <w:rPr>
          <w:rFonts w:asciiTheme="minorHAnsi" w:hAnsiTheme="minorHAnsi"/>
          <w:color w:val="000000" w:themeColor="text1"/>
          <w:lang w:val="en-AU"/>
        </w:rPr>
        <w:tab/>
        <w:t xml:space="preserve"> </w:t>
      </w:r>
    </w:p>
    <w:p w14:paraId="0C4DF767" w14:textId="77777777" w:rsidR="00457F3C" w:rsidRPr="003F41FF" w:rsidRDefault="00457F3C" w:rsidP="00457F3C">
      <w:pPr>
        <w:rPr>
          <w:rFonts w:asciiTheme="minorHAnsi" w:hAnsiTheme="minorHAnsi" w:cstheme="minorHAnsi"/>
          <w:noProof/>
          <w:color w:val="000000" w:themeColor="text1"/>
          <w:lang w:val="en-AU"/>
        </w:rPr>
      </w:pPr>
      <w:r w:rsidRPr="003F41FF">
        <w:rPr>
          <w:rFonts w:asciiTheme="minorHAnsi" w:hAnsiTheme="minorHAnsi" w:cstheme="minorHAnsi"/>
          <w:noProof/>
          <w:color w:val="000000" w:themeColor="text1"/>
          <w:lang w:val="en-AU"/>
        </w:rPr>
        <w:t xml:space="preserve">For each study, locations of study sites will be recorded. Each location will be categorised into: </w:t>
      </w:r>
    </w:p>
    <w:p w14:paraId="2618E670" w14:textId="1E958318" w:rsidR="00457F3C" w:rsidRPr="00AE376B" w:rsidRDefault="006C750B" w:rsidP="00BC4C6C">
      <w:pPr>
        <w:pStyle w:val="ListParagraph"/>
        <w:numPr>
          <w:ilvl w:val="0"/>
          <w:numId w:val="3"/>
        </w:numPr>
        <w:spacing w:after="0"/>
        <w:rPr>
          <w:rFonts w:asciiTheme="minorHAnsi" w:hAnsiTheme="minorHAnsi" w:cstheme="minorHAnsi"/>
          <w:noProof/>
          <w:color w:val="000000" w:themeColor="text1"/>
        </w:rPr>
      </w:pPr>
      <w:r>
        <w:rPr>
          <w:rFonts w:asciiTheme="minorHAnsi" w:hAnsiTheme="minorHAnsi" w:cstheme="minorHAnsi"/>
          <w:i/>
          <w:noProof/>
          <w:color w:val="000000" w:themeColor="text1"/>
        </w:rPr>
        <w:t>L</w:t>
      </w:r>
      <w:r w:rsidR="00457F3C" w:rsidRPr="003F41FF">
        <w:rPr>
          <w:rFonts w:asciiTheme="minorHAnsi" w:hAnsiTheme="minorHAnsi" w:cstheme="minorHAnsi"/>
          <w:i/>
          <w:noProof/>
          <w:color w:val="000000" w:themeColor="text1"/>
        </w:rPr>
        <w:t>ow</w:t>
      </w:r>
      <w:r w:rsidR="00457F3C" w:rsidRPr="00AE376B">
        <w:rPr>
          <w:rFonts w:asciiTheme="minorHAnsi" w:hAnsiTheme="minorHAnsi" w:cstheme="minorHAnsi"/>
          <w:i/>
          <w:noProof/>
          <w:color w:val="000000" w:themeColor="text1"/>
        </w:rPr>
        <w:t>, moderate and high transmission settings</w:t>
      </w:r>
      <w:r w:rsidR="00457F3C" w:rsidRPr="00AE376B">
        <w:rPr>
          <w:rFonts w:asciiTheme="minorHAnsi" w:hAnsiTheme="minorHAnsi" w:cstheme="minorHAnsi"/>
          <w:noProof/>
          <w:color w:val="000000" w:themeColor="text1"/>
        </w:rPr>
        <w:t xml:space="preserve"> based on the </w:t>
      </w:r>
      <w:r w:rsidR="00457F3C" w:rsidRPr="00AE376B">
        <w:rPr>
          <w:rStyle w:val="Strong"/>
          <w:rFonts w:asciiTheme="minorHAnsi" w:hAnsiTheme="minorHAnsi" w:cstheme="minorHAnsi"/>
          <w:noProof/>
          <w:color w:val="000000" w:themeColor="text1"/>
        </w:rPr>
        <w:t xml:space="preserve">observed study site reinfection rate, and the </w:t>
      </w:r>
      <w:r w:rsidR="00457F3C" w:rsidRPr="00AE376B">
        <w:rPr>
          <w:rFonts w:asciiTheme="minorHAnsi" w:hAnsiTheme="minorHAnsi" w:cstheme="minorHAnsi"/>
          <w:noProof/>
          <w:color w:val="000000" w:themeColor="text1"/>
        </w:rPr>
        <w:t xml:space="preserve">malaria endemicity estimates obtained for </w:t>
      </w:r>
      <w:r w:rsidR="0051611E">
        <w:rPr>
          <w:rFonts w:asciiTheme="minorHAnsi" w:hAnsiTheme="minorHAnsi" w:cstheme="minorHAnsi"/>
          <w:noProof/>
          <w:color w:val="000000" w:themeColor="text1"/>
        </w:rPr>
        <w:t>subnational regions</w:t>
      </w:r>
      <w:r w:rsidR="00457F3C" w:rsidRPr="00AE376B">
        <w:rPr>
          <w:rFonts w:asciiTheme="minorHAnsi" w:hAnsiTheme="minorHAnsi" w:cstheme="minorHAnsi"/>
          <w:noProof/>
          <w:color w:val="000000" w:themeColor="text1"/>
        </w:rPr>
        <w:t xml:space="preserve"> and year from the Malaria Atlas Project</w:t>
      </w:r>
      <w:r w:rsidR="00AE376B" w:rsidRPr="00AE376B">
        <w:rPr>
          <w:rFonts w:asciiTheme="minorHAnsi" w:hAnsiTheme="minorHAnsi" w:cstheme="minorHAnsi"/>
          <w:noProof/>
          <w:color w:val="000000" w:themeColor="text1"/>
        </w:rPr>
        <w:t xml:space="preserve"> </w:t>
      </w:r>
      <w:r w:rsidR="00AE376B" w:rsidRPr="00AE376B">
        <w:rPr>
          <w:rFonts w:asciiTheme="minorHAnsi" w:hAnsiTheme="minorHAnsi" w:cstheme="minorHAnsi"/>
          <w:noProof/>
          <w:color w:val="000000" w:themeColor="text1"/>
        </w:rPr>
        <w:fldChar w:fldCharType="begin">
          <w:fldData xml:space="preserve">PEVuZE5vdGU+PENpdGU+PEF1dGhvcj5CYXR0bGU8L0F1dGhvcj48WWVhcj4yMDE5PC9ZZWFyPjxS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</w:fldData>
        </w:fldChar>
      </w:r>
      <w:r w:rsidR="005A43CA">
        <w:rPr>
          <w:rFonts w:asciiTheme="minorHAnsi" w:hAnsiTheme="minorHAnsi" w:cstheme="minorHAnsi"/>
          <w:noProof/>
          <w:color w:val="000000" w:themeColor="text1"/>
        </w:rPr>
        <w:instrText xml:space="preserve"> ADDIN EN.CITE </w:instrText>
      </w:r>
      <w:r w:rsidR="005A43CA">
        <w:rPr>
          <w:rFonts w:asciiTheme="minorHAnsi" w:hAnsiTheme="minorHAnsi" w:cstheme="minorHAnsi"/>
          <w:noProof/>
          <w:color w:val="000000" w:themeColor="text1"/>
        </w:rPr>
        <w:fldChar w:fldCharType="begin">
          <w:fldData xml:space="preserve">PEVuZE5vdGU+PENpdGU+PEF1dGhvcj5CYXR0bGU8L0F1dGhvcj48WWVhcj4yMDE5PC9ZZWFyPjxS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</w:fldData>
        </w:fldChar>
      </w:r>
      <w:r w:rsidR="005A43CA">
        <w:rPr>
          <w:rFonts w:asciiTheme="minorHAnsi" w:hAnsiTheme="minorHAnsi" w:cstheme="minorHAnsi"/>
          <w:noProof/>
          <w:color w:val="000000" w:themeColor="text1"/>
        </w:rPr>
        <w:instrText xml:space="preserve"> ADDIN EN.CITE.DATA </w:instrText>
      </w:r>
      <w:r w:rsidR="005A43CA">
        <w:rPr>
          <w:rFonts w:asciiTheme="minorHAnsi" w:hAnsiTheme="minorHAnsi" w:cstheme="minorHAnsi"/>
          <w:noProof/>
          <w:color w:val="000000" w:themeColor="text1"/>
        </w:rPr>
      </w:r>
      <w:r w:rsidR="005A43CA">
        <w:rPr>
          <w:rFonts w:asciiTheme="minorHAnsi" w:hAnsiTheme="minorHAnsi" w:cstheme="minorHAnsi"/>
          <w:noProof/>
          <w:color w:val="000000" w:themeColor="text1"/>
        </w:rPr>
        <w:fldChar w:fldCharType="end"/>
      </w:r>
      <w:r w:rsidR="00AE376B" w:rsidRPr="00AE376B">
        <w:rPr>
          <w:rFonts w:asciiTheme="minorHAnsi" w:hAnsiTheme="minorHAnsi" w:cstheme="minorHAnsi"/>
          <w:noProof/>
          <w:color w:val="000000" w:themeColor="text1"/>
        </w:rPr>
      </w:r>
      <w:r w:rsidR="00AE376B" w:rsidRPr="00AE376B">
        <w:rPr>
          <w:rFonts w:asciiTheme="minorHAnsi" w:hAnsiTheme="minorHAnsi" w:cstheme="minorHAnsi"/>
          <w:noProof/>
          <w:color w:val="000000" w:themeColor="text1"/>
        </w:rPr>
        <w:fldChar w:fldCharType="separate"/>
      </w:r>
      <w:r w:rsidR="005A43CA">
        <w:rPr>
          <w:rFonts w:asciiTheme="minorHAnsi" w:hAnsiTheme="minorHAnsi" w:cstheme="minorHAnsi"/>
          <w:noProof/>
          <w:color w:val="000000" w:themeColor="text1"/>
        </w:rPr>
        <w:t>(8)</w:t>
      </w:r>
      <w:r w:rsidR="00AE376B" w:rsidRPr="00AE376B">
        <w:rPr>
          <w:rFonts w:asciiTheme="minorHAnsi" w:hAnsiTheme="minorHAnsi" w:cstheme="minorHAnsi"/>
          <w:noProof/>
          <w:color w:val="000000" w:themeColor="text1"/>
        </w:rPr>
        <w:fldChar w:fldCharType="end"/>
      </w:r>
      <w:r w:rsidR="00457F3C" w:rsidRPr="00AE376B">
        <w:rPr>
          <w:rFonts w:asciiTheme="minorHAnsi" w:hAnsiTheme="minorHAnsi" w:cstheme="minorHAnsi"/>
          <w:noProof/>
          <w:color w:val="000000" w:themeColor="text1"/>
        </w:rPr>
        <w:t xml:space="preserve">. </w:t>
      </w:r>
    </w:p>
    <w:p w14:paraId="244D1D1F" w14:textId="6EE0437C" w:rsidR="00457F3C" w:rsidRPr="003F41FF" w:rsidRDefault="006C750B" w:rsidP="00BC4C6C">
      <w:pPr>
        <w:pStyle w:val="ListParagraph"/>
        <w:numPr>
          <w:ilvl w:val="0"/>
          <w:numId w:val="3"/>
        </w:numPr>
        <w:spacing w:after="0"/>
        <w:rPr>
          <w:rFonts w:asciiTheme="minorHAnsi" w:hAnsiTheme="minorHAnsi" w:cstheme="minorHAnsi"/>
          <w:noProof/>
          <w:color w:val="000000" w:themeColor="text1"/>
        </w:rPr>
      </w:pPr>
      <w:r w:rsidRPr="00AE376B">
        <w:rPr>
          <w:rFonts w:asciiTheme="minorHAnsi" w:hAnsiTheme="minorHAnsi" w:cstheme="minorHAnsi"/>
          <w:i/>
          <w:noProof/>
          <w:color w:val="000000" w:themeColor="text1"/>
        </w:rPr>
        <w:t xml:space="preserve">Low (long) </w:t>
      </w:r>
      <w:r w:rsidR="00457F3C" w:rsidRPr="00AE376B">
        <w:rPr>
          <w:rFonts w:asciiTheme="minorHAnsi" w:hAnsiTheme="minorHAnsi" w:cstheme="minorHAnsi"/>
          <w:i/>
          <w:noProof/>
          <w:color w:val="000000" w:themeColor="text1"/>
        </w:rPr>
        <w:t>and hig</w:t>
      </w:r>
      <w:r w:rsidRPr="00AE376B">
        <w:rPr>
          <w:rFonts w:asciiTheme="minorHAnsi" w:hAnsiTheme="minorHAnsi" w:cstheme="minorHAnsi"/>
          <w:i/>
          <w:noProof/>
          <w:color w:val="000000" w:themeColor="text1"/>
        </w:rPr>
        <w:t>h (short)</w:t>
      </w:r>
      <w:r w:rsidR="00457F3C" w:rsidRPr="00AE376B">
        <w:rPr>
          <w:rFonts w:asciiTheme="minorHAnsi" w:hAnsiTheme="minorHAnsi" w:cstheme="minorHAnsi"/>
          <w:i/>
          <w:noProof/>
          <w:color w:val="000000" w:themeColor="text1"/>
        </w:rPr>
        <w:t xml:space="preserve"> periodicity</w:t>
      </w:r>
      <w:r w:rsidR="00457F3C" w:rsidRPr="00AE376B">
        <w:rPr>
          <w:rFonts w:asciiTheme="minorHAnsi" w:hAnsiTheme="minorHAnsi" w:cstheme="minorHAnsi"/>
          <w:noProof/>
          <w:color w:val="000000" w:themeColor="text1"/>
        </w:rPr>
        <w:t xml:space="preserve"> </w:t>
      </w:r>
      <w:r w:rsidR="00457F3C" w:rsidRPr="00AE376B">
        <w:rPr>
          <w:rFonts w:asciiTheme="minorHAnsi" w:hAnsiTheme="minorHAnsi" w:cstheme="minorHAnsi"/>
          <w:i/>
          <w:noProof/>
          <w:color w:val="000000" w:themeColor="text1"/>
        </w:rPr>
        <w:t>of relapses</w:t>
      </w:r>
      <w:r w:rsidR="00457F3C" w:rsidRPr="00AE376B">
        <w:rPr>
          <w:rFonts w:asciiTheme="minorHAnsi" w:hAnsiTheme="minorHAnsi" w:cstheme="minorHAnsi"/>
          <w:noProof/>
          <w:color w:val="000000" w:themeColor="text1"/>
        </w:rPr>
        <w:t xml:space="preserve"> according to Battle’s regions </w:t>
      </w:r>
      <w:r w:rsidR="00457F3C" w:rsidRPr="00AE376B">
        <w:rPr>
          <w:rFonts w:asciiTheme="minorHAnsi" w:hAnsiTheme="minorHAnsi" w:cstheme="minorHAnsi"/>
          <w:noProof/>
          <w:color w:val="000000" w:themeColor="text1"/>
        </w:rPr>
        <w:fldChar w:fldCharType="begin"/>
      </w:r>
      <w:r w:rsidR="005A43CA">
        <w:rPr>
          <w:rFonts w:asciiTheme="minorHAnsi" w:hAnsiTheme="minorHAnsi" w:cstheme="minorHAnsi"/>
          <w:noProof/>
          <w:color w:val="000000" w:themeColor="text1"/>
        </w:rPr>
        <w:instrText xml:space="preserve"> ADDIN EN.CITE &lt;EndNote&gt;&lt;Cite&gt;&lt;Author&gt;Battle&lt;/Author&gt;&lt;Year&gt;2014&lt;/Year&gt;&lt;RecNum&gt;15&lt;/RecNum&gt;&lt;DisplayText&gt;(9)&lt;/DisplayText&gt;&lt;record&gt;&lt;rec-number&gt;15&lt;/rec-number&gt;&lt;foreign-keys&gt;&lt;key app="EN" db-id="zrz59pvfoxvewle2ee8xrwt2292evzwdsrse" timestamp="0"&gt;15&lt;/key&gt;&lt;/foreign-keys&gt;&lt;ref-type name="Journal Article"&gt;17&lt;/ref-type&gt;&lt;contributors&gt;&lt;authors&gt;&lt;author&gt;Battle, K. E.&lt;/author&gt;&lt;author&gt;Karhunen, M. S.&lt;/author&gt;&lt;author&gt;Bhatt, S.&lt;/author&gt;&lt;author&gt;Gething, P. W.&lt;/author&gt;&lt;author&gt;Howes, R. E.&lt;/author&gt;&lt;author&gt;Golding, N.&lt;/author&gt;&lt;author&gt;Van Boeckel, T. P.&lt;/author&gt;&lt;author&gt;Messina, J. P.&lt;/author&gt;&lt;author&gt;Shanks, G. D.&lt;/author&gt;&lt;author&gt;Smith, D. L.&lt;/author&gt;&lt;author&gt;Baird, J. K.&lt;/author&gt;&lt;author&gt;Hay, S. I.&lt;/author&gt;&lt;/authors&gt;&lt;/contributors&gt;&lt;auth-address&gt;Department of Zoology, Spatial Ecology and Epidemiology Group, Tinbergen Building, University of Oxford, South Parks Road, Oxford, UK. katherine.battle@zoo.ox.ac.uk.&lt;/auth-address&gt;&lt;titles&gt;&lt;title&gt;Geographical variation in Plasmodium vivax relapse&lt;/title&gt;&lt;secondary-title&gt;Malar J&lt;/secondary-title&gt;&lt;alt-title&gt;Malaria journal&lt;/alt-title&gt;&lt;/titles&gt;&lt;periodical&gt;&lt;full-title&gt;Malar J&lt;/full-title&gt;&lt;/periodical&gt;&lt;pages&gt;144&lt;/pages&gt;&lt;volume&gt;13&lt;/volume&gt;&lt;keywords&gt;&lt;keyword&gt;Geography&lt;/keyword&gt;&lt;keyword&gt;Humans&lt;/keyword&gt;&lt;keyword&gt;Incidence&lt;/keyword&gt;&lt;keyword&gt;Malaria, Vivax/*epidemiology/parasitology&lt;/keyword&gt;&lt;keyword&gt;*Periodicity&lt;/keyword&gt;&lt;keyword&gt;Plasmodium vivax/*physiology&lt;/keyword&gt;&lt;keyword&gt;Recurrence&lt;/keyword&gt;&lt;/keywords&gt;&lt;dates&gt;&lt;year&gt;2014&lt;/year&gt;&lt;/dates&gt;&lt;isbn&gt;1475-2875 (Electronic)&amp;#xD;1475-2875 (Linking)&lt;/isbn&gt;&lt;accession-num&gt;24731298&lt;/accession-num&gt;&lt;urls&gt;&lt;related-urls&gt;&lt;url&gt;http://www.ncbi.nlm.nih.gov/pubmed/24731298&lt;/url&gt;&lt;/related-urls&gt;&lt;/urls&gt;&lt;custom2&gt;4021508&lt;/custom2&gt;&lt;electronic-resource-num&gt;10.1186/1475-2875-13-144&lt;/electronic-resource-num&gt;&lt;/record&gt;&lt;/Cite&gt;&lt;/EndNote&gt;</w:instrText>
      </w:r>
      <w:r w:rsidR="00457F3C" w:rsidRPr="00AE376B">
        <w:rPr>
          <w:rFonts w:asciiTheme="minorHAnsi" w:hAnsiTheme="minorHAnsi" w:cstheme="minorHAnsi"/>
          <w:noProof/>
          <w:color w:val="000000" w:themeColor="text1"/>
        </w:rPr>
        <w:fldChar w:fldCharType="separate"/>
      </w:r>
      <w:r w:rsidR="005A43CA">
        <w:rPr>
          <w:rFonts w:asciiTheme="minorHAnsi" w:hAnsiTheme="minorHAnsi" w:cstheme="minorHAnsi"/>
          <w:noProof/>
          <w:color w:val="000000" w:themeColor="text1"/>
        </w:rPr>
        <w:t>(9)</w:t>
      </w:r>
      <w:r w:rsidR="00457F3C" w:rsidRPr="00AE376B">
        <w:rPr>
          <w:rFonts w:asciiTheme="minorHAnsi" w:hAnsiTheme="minorHAnsi" w:cstheme="minorHAnsi"/>
          <w:noProof/>
          <w:color w:val="000000" w:themeColor="text1"/>
        </w:rPr>
        <w:fldChar w:fldCharType="end"/>
      </w:r>
      <w:r w:rsidRPr="00AE376B">
        <w:rPr>
          <w:rFonts w:asciiTheme="minorHAnsi" w:hAnsiTheme="minorHAnsi" w:cstheme="minorHAnsi"/>
          <w:noProof/>
          <w:color w:val="000000" w:themeColor="text1"/>
        </w:rPr>
        <w:t>, with high periodicity considered to include regions where the median periodicity was ≤42 days. Thus regions with the two highest periodicities (region 10 and 12) where</w:t>
      </w:r>
      <w:r>
        <w:rPr>
          <w:rFonts w:asciiTheme="minorHAnsi" w:hAnsiTheme="minorHAnsi" w:cstheme="minorHAnsi"/>
          <w:noProof/>
          <w:color w:val="000000" w:themeColor="text1"/>
        </w:rPr>
        <w:t xml:space="preserve"> the median periodicity is </w:t>
      </w:r>
      <w:r>
        <w:rPr>
          <w:rFonts w:cstheme="minorHAnsi"/>
          <w:noProof/>
          <w:color w:val="000000" w:themeColor="text1"/>
        </w:rPr>
        <w:t>&lt;</w:t>
      </w:r>
      <w:r>
        <w:rPr>
          <w:rFonts w:asciiTheme="minorHAnsi" w:hAnsiTheme="minorHAnsi" w:cstheme="minorHAnsi"/>
          <w:noProof/>
          <w:color w:val="000000" w:themeColor="text1"/>
        </w:rPr>
        <w:t xml:space="preserve">47 days will be categorised as “high” and others will be categorised as “low”. </w:t>
      </w:r>
    </w:p>
    <w:p w14:paraId="3D62FE36" w14:textId="68F17407" w:rsidR="00457F3C" w:rsidRPr="000E32A1" w:rsidRDefault="00457F3C" w:rsidP="000E32A1">
      <w:pPr>
        <w:spacing w:after="0"/>
        <w:rPr>
          <w:rFonts w:asciiTheme="minorHAnsi" w:hAnsiTheme="minorHAnsi" w:cstheme="minorHAnsi"/>
          <w:noProof/>
          <w:color w:val="000000" w:themeColor="text1"/>
        </w:rPr>
      </w:pPr>
    </w:p>
    <w:p w14:paraId="56A881B8" w14:textId="7FBB8BCE" w:rsidR="00457F3C" w:rsidRPr="001B1F3B" w:rsidRDefault="00D93ECF" w:rsidP="001B1F3B">
      <w:pPr>
        <w:autoSpaceDE w:val="0"/>
        <w:autoSpaceDN w:val="0"/>
        <w:adjustRightInd w:val="0"/>
        <w:spacing w:after="0" w:line="240" w:lineRule="auto"/>
        <w:rPr>
          <w:rFonts w:asciiTheme="minorHAnsi" w:eastAsiaTheme="minorHAnsi" w:hAnsiTheme="minorHAnsi" w:cstheme="minorHAnsi"/>
          <w:lang w:val="en-GB"/>
        </w:rPr>
      </w:pPr>
      <w:r w:rsidRPr="004F1473">
        <w:rPr>
          <w:rStyle w:val="Strong"/>
          <w:rFonts w:asciiTheme="minorHAnsi" w:hAnsiTheme="minorHAnsi" w:cstheme="minorHAnsi"/>
          <w:noProof/>
          <w:color w:val="000000" w:themeColor="text1"/>
          <w:lang w:val="en-AU"/>
        </w:rPr>
        <w:t>CYP2D6 status will be classified by expected phenotyp</w:t>
      </w:r>
      <w:r w:rsidR="004F1473" w:rsidRPr="004F1473">
        <w:rPr>
          <w:rStyle w:val="Strong"/>
          <w:rFonts w:asciiTheme="minorHAnsi" w:hAnsiTheme="minorHAnsi" w:cstheme="minorHAnsi"/>
          <w:noProof/>
          <w:color w:val="000000" w:themeColor="text1"/>
          <w:lang w:val="en-AU"/>
        </w:rPr>
        <w:t>e using the activity score system</w:t>
      </w:r>
      <w:r w:rsidR="009A7EF8">
        <w:rPr>
          <w:rStyle w:val="Strong"/>
          <w:rFonts w:asciiTheme="minorHAnsi" w:hAnsiTheme="minorHAnsi" w:cstheme="minorHAnsi"/>
          <w:noProof/>
          <w:color w:val="000000" w:themeColor="text1"/>
          <w:lang w:val="en-AU"/>
        </w:rPr>
        <w:t xml:space="preserve"> </w:t>
      </w:r>
      <w:r w:rsidR="005D438A">
        <w:rPr>
          <w:rStyle w:val="Strong"/>
          <w:rFonts w:asciiTheme="minorHAnsi" w:hAnsiTheme="minorHAnsi" w:cstheme="minorHAnsi"/>
          <w:noProof/>
          <w:color w:val="000000" w:themeColor="text1"/>
          <w:lang w:val="en-AU"/>
        </w:rPr>
        <w:fldChar w:fldCharType="begin">
          <w:fldData xml:space="preserve">PEVuZE5vdGU+PENpdGU+PEF1dGhvcj5HYWVkaWdrPC9BdXRob3I+PFllYXI+MjAxNzwvWWVhcj48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</w:fldData>
        </w:fldChar>
      </w:r>
      <w:r w:rsidR="005A43CA">
        <w:rPr>
          <w:rStyle w:val="Strong"/>
          <w:rFonts w:asciiTheme="minorHAnsi" w:hAnsiTheme="minorHAnsi" w:cstheme="minorHAnsi"/>
          <w:noProof/>
          <w:color w:val="000000" w:themeColor="text1"/>
          <w:lang w:val="en-AU"/>
        </w:rPr>
        <w:instrText xml:space="preserve"> ADDIN EN.CITE </w:instrText>
      </w:r>
      <w:r w:rsidR="005A43CA">
        <w:rPr>
          <w:rStyle w:val="Strong"/>
          <w:rFonts w:asciiTheme="minorHAnsi" w:hAnsiTheme="minorHAnsi" w:cstheme="minorHAnsi"/>
          <w:noProof/>
          <w:color w:val="000000" w:themeColor="text1"/>
          <w:lang w:val="en-AU"/>
        </w:rPr>
        <w:fldChar w:fldCharType="begin">
          <w:fldData xml:space="preserve">PEVuZE5vdGU+PENpdGU+PEF1dGhvcj5HYWVkaWdrPC9BdXRob3I+PFllYXI+MjAxNzwvWWVhcj48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</w:fldData>
        </w:fldChar>
      </w:r>
      <w:r w:rsidR="005A43CA">
        <w:rPr>
          <w:rStyle w:val="Strong"/>
          <w:rFonts w:asciiTheme="minorHAnsi" w:hAnsiTheme="minorHAnsi" w:cstheme="minorHAnsi"/>
          <w:noProof/>
          <w:color w:val="000000" w:themeColor="text1"/>
          <w:lang w:val="en-AU"/>
        </w:rPr>
        <w:instrText xml:space="preserve"> ADDIN EN.CITE.DATA </w:instrText>
      </w:r>
      <w:r w:rsidR="005A43CA">
        <w:rPr>
          <w:rStyle w:val="Strong"/>
          <w:rFonts w:asciiTheme="minorHAnsi" w:hAnsiTheme="minorHAnsi" w:cstheme="minorHAnsi"/>
          <w:noProof/>
          <w:color w:val="000000" w:themeColor="text1"/>
          <w:lang w:val="en-AU"/>
        </w:rPr>
      </w:r>
      <w:r w:rsidR="005A43CA">
        <w:rPr>
          <w:rStyle w:val="Strong"/>
          <w:rFonts w:asciiTheme="minorHAnsi" w:hAnsiTheme="minorHAnsi" w:cstheme="minorHAnsi"/>
          <w:noProof/>
          <w:color w:val="000000" w:themeColor="text1"/>
          <w:lang w:val="en-AU"/>
        </w:rPr>
        <w:fldChar w:fldCharType="end"/>
      </w:r>
      <w:r w:rsidR="005D438A">
        <w:rPr>
          <w:rStyle w:val="Strong"/>
          <w:rFonts w:asciiTheme="minorHAnsi" w:hAnsiTheme="minorHAnsi" w:cstheme="minorHAnsi"/>
          <w:noProof/>
          <w:color w:val="000000" w:themeColor="text1"/>
          <w:lang w:val="en-AU"/>
        </w:rPr>
      </w:r>
      <w:r w:rsidR="005D438A">
        <w:rPr>
          <w:rStyle w:val="Strong"/>
          <w:rFonts w:asciiTheme="minorHAnsi" w:hAnsiTheme="minorHAnsi" w:cstheme="minorHAnsi"/>
          <w:noProof/>
          <w:color w:val="000000" w:themeColor="text1"/>
          <w:lang w:val="en-AU"/>
        </w:rPr>
        <w:fldChar w:fldCharType="separate"/>
      </w:r>
      <w:r w:rsidR="005A43CA">
        <w:rPr>
          <w:rStyle w:val="Strong"/>
          <w:rFonts w:asciiTheme="minorHAnsi" w:hAnsiTheme="minorHAnsi" w:cstheme="minorHAnsi"/>
          <w:noProof/>
          <w:color w:val="000000" w:themeColor="text1"/>
          <w:lang w:val="en-AU"/>
        </w:rPr>
        <w:t>(10, 11)</w:t>
      </w:r>
      <w:r w:rsidR="005D438A">
        <w:rPr>
          <w:rStyle w:val="Strong"/>
          <w:rFonts w:asciiTheme="minorHAnsi" w:hAnsiTheme="minorHAnsi" w:cstheme="minorHAnsi"/>
          <w:noProof/>
          <w:color w:val="000000" w:themeColor="text1"/>
          <w:lang w:val="en-AU"/>
        </w:rPr>
        <w:fldChar w:fldCharType="end"/>
      </w:r>
      <w:r w:rsidR="004F1473" w:rsidRPr="004F1473">
        <w:rPr>
          <w:rStyle w:val="Strong"/>
          <w:rFonts w:asciiTheme="minorHAnsi" w:hAnsiTheme="minorHAnsi" w:cstheme="minorHAnsi"/>
          <w:noProof/>
          <w:color w:val="000000" w:themeColor="text1"/>
          <w:lang w:val="en-AU"/>
        </w:rPr>
        <w:t xml:space="preserve"> to estimate phenotype from genotype. The activity score assigns </w:t>
      </w:r>
      <w:r w:rsidR="004F1473" w:rsidRPr="004F1473">
        <w:rPr>
          <w:rFonts w:asciiTheme="minorHAnsi" w:eastAsiaTheme="minorHAnsi" w:hAnsiTheme="minorHAnsi" w:cstheme="minorHAnsi"/>
          <w:lang w:val="en-GB"/>
        </w:rPr>
        <w:t xml:space="preserve">values of 0 to 2 to the CYP2D6 alleles identified in the patient as follows: zero, no-function alleles (*4, *4xN, *5); 0.5, decreased-function (*9, *10, *17, *29, *41); 1, normal-function (*1, *2, *39) and 2, increased function (*1xN, *2xN). The </w:t>
      </w:r>
      <w:r w:rsidR="004F1473" w:rsidRPr="004F1473">
        <w:rPr>
          <w:rFonts w:asciiTheme="minorHAnsi" w:eastAsiaTheme="minorHAnsi" w:hAnsiTheme="minorHAnsi" w:cstheme="minorHAnsi"/>
          <w:lang w:val="en-GB"/>
        </w:rPr>
        <w:lastRenderedPageBreak/>
        <w:t xml:space="preserve">AS of </w:t>
      </w:r>
      <w:proofErr w:type="spellStart"/>
      <w:r w:rsidR="004F1473" w:rsidRPr="004F1473">
        <w:rPr>
          <w:rFonts w:asciiTheme="minorHAnsi" w:eastAsiaTheme="minorHAnsi" w:hAnsiTheme="minorHAnsi" w:cstheme="minorHAnsi"/>
          <w:lang w:val="en-GB"/>
        </w:rPr>
        <w:t>diplotypes</w:t>
      </w:r>
      <w:proofErr w:type="spellEnd"/>
      <w:r w:rsidR="004F1473" w:rsidRPr="004F1473">
        <w:rPr>
          <w:rFonts w:asciiTheme="minorHAnsi" w:eastAsiaTheme="minorHAnsi" w:hAnsiTheme="minorHAnsi" w:cstheme="minorHAnsi"/>
          <w:lang w:val="en-GB"/>
        </w:rPr>
        <w:t xml:space="preserve"> results from the sum of the assigned value to each allele. Patients with AS = 0, AS = 0.5, and AS &gt; 2 are designated as genetic poor,</w:t>
      </w:r>
      <w:r w:rsidR="004F1473">
        <w:rPr>
          <w:rFonts w:asciiTheme="minorHAnsi" w:eastAsiaTheme="minorHAnsi" w:hAnsiTheme="minorHAnsi" w:cstheme="minorHAnsi"/>
          <w:lang w:val="en-GB"/>
        </w:rPr>
        <w:t xml:space="preserve"> </w:t>
      </w:r>
      <w:r w:rsidR="004F1473" w:rsidRPr="004F1473">
        <w:rPr>
          <w:rFonts w:asciiTheme="minorHAnsi" w:eastAsiaTheme="minorHAnsi" w:hAnsiTheme="minorHAnsi" w:cstheme="minorHAnsi"/>
          <w:lang w:val="en-GB"/>
        </w:rPr>
        <w:t>intermediate, and ultrarapid metaboli</w:t>
      </w:r>
      <w:r w:rsidR="009A7EF8">
        <w:rPr>
          <w:rFonts w:asciiTheme="minorHAnsi" w:eastAsiaTheme="minorHAnsi" w:hAnsiTheme="minorHAnsi" w:cstheme="minorHAnsi"/>
          <w:lang w:val="en-GB"/>
        </w:rPr>
        <w:t>s</w:t>
      </w:r>
      <w:r w:rsidR="004F1473" w:rsidRPr="004F1473">
        <w:rPr>
          <w:rFonts w:asciiTheme="minorHAnsi" w:eastAsiaTheme="minorHAnsi" w:hAnsiTheme="minorHAnsi" w:cstheme="minorHAnsi"/>
          <w:lang w:val="en-GB"/>
        </w:rPr>
        <w:t>ers, respectively. Patients with AS = 1, 1.5 and 2 AS = 1.5, and AS = 2 are designated as genetic normal metaboli</w:t>
      </w:r>
      <w:r w:rsidR="009A7EF8">
        <w:rPr>
          <w:rFonts w:asciiTheme="minorHAnsi" w:eastAsiaTheme="minorHAnsi" w:hAnsiTheme="minorHAnsi" w:cstheme="minorHAnsi"/>
          <w:lang w:val="en-GB"/>
        </w:rPr>
        <w:t>s</w:t>
      </w:r>
      <w:r w:rsidR="004F1473" w:rsidRPr="004F1473">
        <w:rPr>
          <w:rFonts w:asciiTheme="minorHAnsi" w:eastAsiaTheme="minorHAnsi" w:hAnsiTheme="minorHAnsi" w:cstheme="minorHAnsi"/>
          <w:lang w:val="en-GB"/>
        </w:rPr>
        <w:t>ers.</w:t>
      </w:r>
    </w:p>
    <w:p w14:paraId="41BC1704" w14:textId="1DE9815C" w:rsidR="001B1F3B" w:rsidRDefault="001B1F3B" w:rsidP="001B1F3B">
      <w:pPr>
        <w:rPr>
          <w:rStyle w:val="Strong"/>
          <w:rFonts w:asciiTheme="minorHAnsi" w:hAnsiTheme="minorHAnsi"/>
          <w:noProof/>
          <w:color w:val="000000" w:themeColor="text1"/>
          <w:lang w:val="en-AU"/>
        </w:rPr>
      </w:pPr>
      <w:r>
        <w:rPr>
          <w:rStyle w:val="Strong"/>
          <w:rFonts w:asciiTheme="minorHAnsi" w:hAnsiTheme="minorHAnsi"/>
          <w:noProof/>
          <w:color w:val="000000" w:themeColor="text1"/>
          <w:lang w:val="en-AU"/>
        </w:rPr>
        <w:t>G6PD deficiency will be classified into severely deficient (&lt;30% activity or a positive qualitative test (eg FST)), interm</w:t>
      </w:r>
      <w:r w:rsidR="005A3395">
        <w:rPr>
          <w:rStyle w:val="Strong"/>
          <w:rFonts w:asciiTheme="minorHAnsi" w:hAnsiTheme="minorHAnsi"/>
          <w:noProof/>
          <w:color w:val="000000" w:themeColor="text1"/>
          <w:lang w:val="en-AU"/>
        </w:rPr>
        <w:t>ediate</w:t>
      </w:r>
      <w:r>
        <w:rPr>
          <w:rStyle w:val="Strong"/>
          <w:rFonts w:asciiTheme="minorHAnsi" w:hAnsiTheme="minorHAnsi"/>
          <w:noProof/>
          <w:color w:val="000000" w:themeColor="text1"/>
          <w:lang w:val="en-AU"/>
        </w:rPr>
        <w:t xml:space="preserve"> deficiency (</w:t>
      </w:r>
      <w:r>
        <w:rPr>
          <w:color w:val="000000" w:themeColor="text1"/>
          <w:lang w:val="en-AU"/>
        </w:rPr>
        <w:sym w:font="Symbol" w:char="F0B3"/>
      </w:r>
      <w:r>
        <w:rPr>
          <w:rStyle w:val="Strong"/>
          <w:rFonts w:asciiTheme="minorHAnsi" w:hAnsiTheme="minorHAnsi"/>
          <w:noProof/>
          <w:color w:val="000000" w:themeColor="text1"/>
          <w:lang w:val="en-AU"/>
        </w:rPr>
        <w:t>30% to &lt;70% activity or an equivocal qualitative test) or normal (</w:t>
      </w:r>
      <w:r>
        <w:rPr>
          <w:color w:val="000000" w:themeColor="text1"/>
          <w:lang w:val="en-AU"/>
        </w:rPr>
        <w:sym w:font="Symbol" w:char="F0B3"/>
      </w:r>
      <w:r>
        <w:rPr>
          <w:rStyle w:val="Strong"/>
          <w:rFonts w:asciiTheme="minorHAnsi" w:hAnsiTheme="minorHAnsi"/>
          <w:noProof/>
          <w:color w:val="000000" w:themeColor="text1"/>
          <w:lang w:val="en-AU"/>
        </w:rPr>
        <w:t>70% activity)</w:t>
      </w:r>
      <w:r w:rsidR="009A7EF8">
        <w:rPr>
          <w:rStyle w:val="Strong"/>
          <w:rFonts w:asciiTheme="minorHAnsi" w:hAnsiTheme="minorHAnsi"/>
          <w:noProof/>
          <w:color w:val="000000" w:themeColor="text1"/>
          <w:lang w:val="en-AU"/>
        </w:rPr>
        <w:t>.</w:t>
      </w:r>
    </w:p>
    <w:p w14:paraId="05FFCF30" w14:textId="77777777" w:rsidR="001B1F3B" w:rsidRDefault="001B1F3B" w:rsidP="00457F3C">
      <w:pPr>
        <w:rPr>
          <w:rFonts w:cstheme="minorHAnsi"/>
          <w:noProof/>
          <w:color w:val="000000" w:themeColor="text1"/>
        </w:rPr>
      </w:pPr>
    </w:p>
    <w:p w14:paraId="2BC8E728" w14:textId="77777777" w:rsidR="002C73D4" w:rsidRPr="003F41FF" w:rsidRDefault="002C73D4" w:rsidP="00457F3C">
      <w:pPr>
        <w:rPr>
          <w:rStyle w:val="Strong"/>
          <w:noProof/>
          <w:color w:val="000000" w:themeColor="text1"/>
          <w:lang w:val="en-AU"/>
        </w:rPr>
      </w:pPr>
    </w:p>
    <w:p w14:paraId="579DF392" w14:textId="77777777" w:rsidR="00F146B2" w:rsidRDefault="00457F3C" w:rsidP="00F146B2">
      <w:pPr>
        <w:pStyle w:val="Heading2"/>
        <w:rPr>
          <w:rStyle w:val="Strong"/>
          <w:rFonts w:asciiTheme="majorHAnsi" w:hAnsiTheme="majorHAnsi"/>
          <w:color w:val="2E74B5" w:themeColor="accent1" w:themeShade="BF"/>
          <w:sz w:val="26"/>
        </w:rPr>
      </w:pPr>
      <w:bookmarkStart w:id="32" w:name="_Toc457660149"/>
      <w:bookmarkStart w:id="33" w:name="_Toc78809484"/>
      <w:r w:rsidRPr="00395B24">
        <w:rPr>
          <w:rStyle w:val="Strong"/>
          <w:rFonts w:asciiTheme="majorHAnsi" w:hAnsiTheme="majorHAnsi"/>
          <w:color w:val="2E74B5" w:themeColor="accent1" w:themeShade="BF"/>
          <w:sz w:val="26"/>
        </w:rPr>
        <w:t>2.5 Summary of statistical analyses</w:t>
      </w:r>
      <w:bookmarkEnd w:id="32"/>
      <w:bookmarkEnd w:id="33"/>
    </w:p>
    <w:p w14:paraId="42EA2EE7" w14:textId="6E94A57F" w:rsidR="00CF512D" w:rsidRPr="007D3E28" w:rsidRDefault="00F146B2" w:rsidP="00F146B2">
      <w:pPr>
        <w:pStyle w:val="Heading2"/>
        <w:rPr>
          <w:rStyle w:val="Strong"/>
          <w:rFonts w:asciiTheme="majorHAnsi" w:hAnsiTheme="majorHAnsi"/>
          <w:color w:val="2E74B5" w:themeColor="accent1" w:themeShade="BF"/>
          <w:sz w:val="26"/>
        </w:rPr>
      </w:pPr>
      <w:bookmarkStart w:id="34" w:name="_Toc78809485"/>
      <w:r>
        <w:rPr>
          <w:rStyle w:val="Strong"/>
          <w:rFonts w:asciiTheme="majorHAnsi" w:hAnsiTheme="majorHAnsi"/>
          <w:color w:val="2E74B5" w:themeColor="accent1" w:themeShade="BF"/>
          <w:sz w:val="24"/>
          <w:szCs w:val="22"/>
        </w:rPr>
        <w:t xml:space="preserve">2.5.1 </w:t>
      </w:r>
      <w:r w:rsidR="00CF512D" w:rsidRPr="007D3E28">
        <w:rPr>
          <w:rStyle w:val="Strong"/>
          <w:rFonts w:asciiTheme="majorHAnsi" w:hAnsiTheme="majorHAnsi"/>
          <w:color w:val="2E74B5" w:themeColor="accent1" w:themeShade="BF"/>
          <w:sz w:val="24"/>
          <w:szCs w:val="22"/>
        </w:rPr>
        <w:t>Description and baseline characteristics of study sample:</w:t>
      </w:r>
      <w:bookmarkEnd w:id="34"/>
    </w:p>
    <w:p w14:paraId="2D1636FA" w14:textId="77777777" w:rsidR="00CF512D" w:rsidRPr="003F41FF" w:rsidRDefault="00CF512D" w:rsidP="00BC4C6C">
      <w:pPr>
        <w:pStyle w:val="ListParagraph"/>
        <w:numPr>
          <w:ilvl w:val="0"/>
          <w:numId w:val="10"/>
        </w:numPr>
        <w:jc w:val="both"/>
        <w:rPr>
          <w:rFonts w:asciiTheme="minorHAnsi" w:hAnsiTheme="minorHAnsi" w:cstheme="minorHAnsi"/>
          <w:color w:val="000000" w:themeColor="text1"/>
        </w:rPr>
      </w:pPr>
      <w:r w:rsidRPr="003F41FF">
        <w:rPr>
          <w:rFonts w:asciiTheme="minorHAnsi" w:hAnsiTheme="minorHAnsi" w:cstheme="minorHAnsi"/>
          <w:color w:val="000000" w:themeColor="text1"/>
        </w:rPr>
        <w:t>A summary (study profile) of the relevant trials uploaded to the WWARN repository will be presented to highlight potential selection bias.</w:t>
      </w:r>
    </w:p>
    <w:p w14:paraId="4847CD3E" w14:textId="77777777" w:rsidR="00CF512D" w:rsidRPr="003F41FF" w:rsidRDefault="00CF512D" w:rsidP="00CF512D">
      <w:pPr>
        <w:pStyle w:val="ListParagraph"/>
        <w:ind w:left="709"/>
        <w:jc w:val="both"/>
        <w:rPr>
          <w:rFonts w:asciiTheme="minorHAnsi" w:hAnsiTheme="minorHAnsi" w:cstheme="minorHAnsi"/>
          <w:color w:val="000000" w:themeColor="text1"/>
        </w:rPr>
      </w:pPr>
    </w:p>
    <w:p w14:paraId="059994C0" w14:textId="6F4E361A" w:rsidR="00CF512D" w:rsidRDefault="00CF512D" w:rsidP="00BC4C6C">
      <w:pPr>
        <w:pStyle w:val="ListParagraph"/>
        <w:numPr>
          <w:ilvl w:val="0"/>
          <w:numId w:val="10"/>
        </w:numPr>
        <w:jc w:val="both"/>
        <w:rPr>
          <w:rFonts w:asciiTheme="minorHAnsi" w:hAnsiTheme="minorHAnsi" w:cstheme="minorHAnsi"/>
          <w:color w:val="000000" w:themeColor="text1"/>
        </w:rPr>
      </w:pPr>
      <w:r w:rsidRPr="003F41FF">
        <w:rPr>
          <w:rFonts w:asciiTheme="minorHAnsi" w:hAnsiTheme="minorHAnsi" w:cstheme="minorHAnsi"/>
          <w:color w:val="000000" w:themeColor="text1"/>
        </w:rPr>
        <w:t xml:space="preserve">A summary of the relevant studies will be presented, including (but not restricted to) </w:t>
      </w:r>
      <w:r w:rsidR="00A35B62">
        <w:rPr>
          <w:rFonts w:asciiTheme="minorHAnsi" w:hAnsiTheme="minorHAnsi" w:cstheme="minorHAnsi"/>
          <w:color w:val="000000" w:themeColor="text1"/>
        </w:rPr>
        <w:t xml:space="preserve">distribution of </w:t>
      </w:r>
      <w:r>
        <w:rPr>
          <w:rFonts w:asciiTheme="minorHAnsi" w:hAnsiTheme="minorHAnsi" w:cstheme="minorHAnsi"/>
          <w:color w:val="000000" w:themeColor="text1"/>
        </w:rPr>
        <w:t>age</w:t>
      </w:r>
      <w:r w:rsidR="00A35B62">
        <w:rPr>
          <w:rFonts w:asciiTheme="minorHAnsi" w:hAnsiTheme="minorHAnsi" w:cstheme="minorHAnsi"/>
          <w:color w:val="000000" w:themeColor="text1"/>
        </w:rPr>
        <w:t xml:space="preserve"> and </w:t>
      </w:r>
      <w:r>
        <w:rPr>
          <w:rFonts w:asciiTheme="minorHAnsi" w:hAnsiTheme="minorHAnsi" w:cstheme="minorHAnsi"/>
          <w:color w:val="000000" w:themeColor="text1"/>
        </w:rPr>
        <w:t xml:space="preserve">baseline Hb, </w:t>
      </w:r>
      <w:r w:rsidRPr="003F41FF">
        <w:rPr>
          <w:rFonts w:asciiTheme="minorHAnsi" w:hAnsiTheme="minorHAnsi" w:cstheme="minorHAnsi"/>
          <w:color w:val="000000" w:themeColor="text1"/>
        </w:rPr>
        <w:t xml:space="preserve">treatment </w:t>
      </w:r>
      <w:r>
        <w:rPr>
          <w:rFonts w:asciiTheme="minorHAnsi" w:hAnsiTheme="minorHAnsi" w:cstheme="minorHAnsi"/>
          <w:color w:val="000000" w:themeColor="text1"/>
        </w:rPr>
        <w:t>given at baseline and during follow up</w:t>
      </w:r>
      <w:r w:rsidR="00817AD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1677F8">
        <w:rPr>
          <w:rFonts w:asciiTheme="minorHAnsi" w:hAnsiTheme="minorHAnsi" w:cstheme="minorHAnsi"/>
          <w:color w:val="000000" w:themeColor="text1"/>
        </w:rPr>
        <w:t>treatment of recurren</w:t>
      </w:r>
      <w:r w:rsidR="009A7EF8">
        <w:rPr>
          <w:rFonts w:asciiTheme="minorHAnsi" w:hAnsiTheme="minorHAnsi" w:cstheme="minorHAnsi"/>
          <w:color w:val="000000" w:themeColor="text1"/>
        </w:rPr>
        <w:t>t</w:t>
      </w:r>
      <w:r w:rsidR="001677F8">
        <w:rPr>
          <w:rFonts w:asciiTheme="minorHAnsi" w:hAnsiTheme="minorHAnsi" w:cstheme="minorHAnsi"/>
          <w:color w:val="000000" w:themeColor="text1"/>
        </w:rPr>
        <w:t xml:space="preserve"> asymptomatic </w:t>
      </w:r>
      <w:proofErr w:type="spellStart"/>
      <w:r>
        <w:rPr>
          <w:rFonts w:asciiTheme="minorHAnsi" w:hAnsiTheme="minorHAnsi" w:cstheme="minorHAnsi"/>
          <w:color w:val="000000" w:themeColor="text1"/>
        </w:rPr>
        <w:t>parasitaemic</w:t>
      </w:r>
      <w:proofErr w:type="spellEnd"/>
      <w:r>
        <w:rPr>
          <w:rFonts w:asciiTheme="minorHAnsi" w:hAnsiTheme="minorHAnsi" w:cstheme="minorHAnsi"/>
          <w:color w:val="000000" w:themeColor="text1"/>
        </w:rPr>
        <w:t xml:space="preserve"> episodes</w:t>
      </w:r>
      <w:r w:rsidRPr="003F41F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food intake with primaquine, </w:t>
      </w:r>
      <w:r w:rsidRPr="003F41FF">
        <w:rPr>
          <w:rFonts w:asciiTheme="minorHAnsi" w:hAnsiTheme="minorHAnsi" w:cstheme="minorHAnsi"/>
          <w:color w:val="000000" w:themeColor="text1"/>
        </w:rPr>
        <w:t xml:space="preserve">follow up duration, description of location by country, transmission </w:t>
      </w:r>
      <w:r w:rsidR="009A7EF8">
        <w:rPr>
          <w:rFonts w:asciiTheme="minorHAnsi" w:hAnsiTheme="minorHAnsi" w:cstheme="minorHAnsi"/>
          <w:color w:val="000000" w:themeColor="text1"/>
        </w:rPr>
        <w:t>intensity</w:t>
      </w:r>
      <w:r w:rsidRPr="003F41FF">
        <w:rPr>
          <w:rFonts w:asciiTheme="minorHAnsi" w:hAnsiTheme="minorHAnsi" w:cstheme="minorHAnsi"/>
          <w:color w:val="000000" w:themeColor="text1"/>
        </w:rPr>
        <w:t>, regional relapse periodicity</w:t>
      </w:r>
      <w:r>
        <w:rPr>
          <w:rFonts w:asciiTheme="minorHAnsi" w:hAnsiTheme="minorHAnsi" w:cstheme="minorHAnsi"/>
          <w:color w:val="000000" w:themeColor="text1"/>
        </w:rPr>
        <w:t xml:space="preserve"> and study sampling procedures</w:t>
      </w:r>
      <w:r w:rsidRPr="003F41FF">
        <w:rPr>
          <w:rFonts w:asciiTheme="minorHAnsi" w:hAnsiTheme="minorHAnsi" w:cstheme="minorHAnsi"/>
          <w:color w:val="000000" w:themeColor="text1"/>
        </w:rPr>
        <w:t xml:space="preserve">. Tests of statistical significance will not be undertaken for baseline characteristics; rather the clinical importance of any </w:t>
      </w:r>
      <w:r>
        <w:rPr>
          <w:rFonts w:asciiTheme="minorHAnsi" w:hAnsiTheme="minorHAnsi" w:cstheme="minorHAnsi"/>
          <w:color w:val="000000" w:themeColor="text1"/>
        </w:rPr>
        <w:t>differences in the baseline distributions</w:t>
      </w:r>
      <w:r w:rsidRPr="003F41FF">
        <w:rPr>
          <w:rFonts w:asciiTheme="minorHAnsi" w:hAnsiTheme="minorHAnsi" w:cstheme="minorHAnsi"/>
          <w:color w:val="000000" w:themeColor="text1"/>
        </w:rPr>
        <w:t xml:space="preserve"> </w:t>
      </w:r>
      <w:r w:rsidR="00DD32B5">
        <w:rPr>
          <w:rFonts w:asciiTheme="minorHAnsi" w:hAnsiTheme="minorHAnsi" w:cstheme="minorHAnsi"/>
          <w:color w:val="000000" w:themeColor="text1"/>
        </w:rPr>
        <w:t xml:space="preserve">between studies </w:t>
      </w:r>
      <w:r w:rsidRPr="003F41FF">
        <w:rPr>
          <w:rFonts w:asciiTheme="minorHAnsi" w:hAnsiTheme="minorHAnsi" w:cstheme="minorHAnsi"/>
          <w:color w:val="000000" w:themeColor="text1"/>
        </w:rPr>
        <w:t>will be noted.</w:t>
      </w:r>
    </w:p>
    <w:p w14:paraId="6FEC3954" w14:textId="77777777" w:rsidR="00CF512D" w:rsidRPr="004924B7" w:rsidRDefault="00CF512D" w:rsidP="00CF512D">
      <w:pPr>
        <w:pStyle w:val="ListParagraph"/>
        <w:rPr>
          <w:rFonts w:asciiTheme="minorHAnsi" w:hAnsiTheme="minorHAnsi" w:cstheme="minorHAnsi"/>
          <w:color w:val="000000" w:themeColor="text1"/>
        </w:rPr>
      </w:pPr>
    </w:p>
    <w:p w14:paraId="54603277" w14:textId="77777777" w:rsidR="00CF512D" w:rsidRDefault="00CF512D" w:rsidP="00BC4C6C">
      <w:pPr>
        <w:pStyle w:val="ListParagraph"/>
        <w:numPr>
          <w:ilvl w:val="0"/>
          <w:numId w:val="10"/>
        </w:numPr>
        <w:jc w:val="both"/>
        <w:rPr>
          <w:rFonts w:asciiTheme="minorHAnsi" w:hAnsiTheme="minorHAnsi" w:cstheme="minorHAnsi"/>
          <w:color w:val="000000" w:themeColor="text1"/>
        </w:rPr>
      </w:pPr>
      <w:r>
        <w:rPr>
          <w:rFonts w:asciiTheme="minorHAnsi" w:hAnsiTheme="minorHAnsi" w:cstheme="minorHAnsi"/>
          <w:color w:val="000000" w:themeColor="text1"/>
        </w:rPr>
        <w:t>A comparison table of the summary statistics of studies that were targeted but not included will be presented to allow evaluation of inclusion bias related to study selection.</w:t>
      </w:r>
    </w:p>
    <w:p w14:paraId="75ED3300" w14:textId="77777777" w:rsidR="00F146B2" w:rsidRDefault="00F146B2" w:rsidP="00F146B2">
      <w:pPr>
        <w:pStyle w:val="Heading2"/>
        <w:rPr>
          <w:rStyle w:val="Strong"/>
          <w:rFonts w:asciiTheme="majorHAnsi" w:hAnsiTheme="majorHAnsi"/>
          <w:color w:val="2E74B5" w:themeColor="accent1" w:themeShade="BF"/>
          <w:sz w:val="24"/>
          <w:szCs w:val="22"/>
        </w:rPr>
      </w:pPr>
    </w:p>
    <w:p w14:paraId="18F332EF" w14:textId="58B54D22" w:rsidR="00CF512D" w:rsidRDefault="00CF512D" w:rsidP="00F146B2">
      <w:pPr>
        <w:pStyle w:val="Heading2"/>
        <w:numPr>
          <w:ilvl w:val="2"/>
          <w:numId w:val="25"/>
        </w:numPr>
        <w:rPr>
          <w:rStyle w:val="Strong"/>
          <w:rFonts w:asciiTheme="majorHAnsi" w:hAnsiTheme="majorHAnsi"/>
          <w:color w:val="2E74B5" w:themeColor="accent1" w:themeShade="BF"/>
          <w:sz w:val="24"/>
          <w:szCs w:val="22"/>
        </w:rPr>
      </w:pPr>
      <w:bookmarkStart w:id="35" w:name="_Toc78809486"/>
      <w:r w:rsidRPr="00F146B2">
        <w:rPr>
          <w:rStyle w:val="Strong"/>
          <w:rFonts w:asciiTheme="majorHAnsi" w:hAnsiTheme="majorHAnsi"/>
          <w:color w:val="2E74B5" w:themeColor="accent1" w:themeShade="BF"/>
          <w:sz w:val="24"/>
          <w:szCs w:val="22"/>
        </w:rPr>
        <w:t>Baseline characteristics of patients:</w:t>
      </w:r>
      <w:bookmarkEnd w:id="35"/>
    </w:p>
    <w:p w14:paraId="44F5B5A5" w14:textId="0D227E37" w:rsidR="00CF512D" w:rsidRPr="007D3E28" w:rsidRDefault="00CF512D" w:rsidP="007D3E28">
      <w:pPr>
        <w:spacing w:after="0"/>
        <w:rPr>
          <w:rFonts w:asciiTheme="minorHAnsi" w:hAnsiTheme="minorHAnsi" w:cstheme="minorHAnsi"/>
          <w:color w:val="000000" w:themeColor="text1"/>
        </w:rPr>
      </w:pPr>
      <w:r w:rsidRPr="007D3E28">
        <w:rPr>
          <w:rFonts w:asciiTheme="minorHAnsi" w:hAnsiTheme="minorHAnsi" w:cstheme="minorHAnsi"/>
          <w:color w:val="000000" w:themeColor="text1"/>
        </w:rPr>
        <w:t xml:space="preserve">A summary of relevant baseline patient characteristics will be presented including age, sex, weight, malnutrition, treatment given, treatment supervision, blood </w:t>
      </w:r>
      <w:proofErr w:type="spellStart"/>
      <w:r w:rsidRPr="007D3E28">
        <w:rPr>
          <w:rFonts w:asciiTheme="minorHAnsi" w:hAnsiTheme="minorHAnsi" w:cstheme="minorHAnsi"/>
          <w:color w:val="000000" w:themeColor="text1"/>
        </w:rPr>
        <w:t>schizontocidal</w:t>
      </w:r>
      <w:proofErr w:type="spellEnd"/>
      <w:r w:rsidRPr="007D3E28">
        <w:rPr>
          <w:rFonts w:asciiTheme="minorHAnsi" w:hAnsiTheme="minorHAnsi" w:cstheme="minorHAnsi"/>
          <w:color w:val="000000" w:themeColor="text1"/>
        </w:rPr>
        <w:t xml:space="preserve"> mg/kg dose, mg/kg dose and timing of primaquine (</w:t>
      </w:r>
      <w:proofErr w:type="spellStart"/>
      <w:r w:rsidRPr="007D3E28">
        <w:rPr>
          <w:rFonts w:asciiTheme="minorHAnsi" w:hAnsiTheme="minorHAnsi" w:cstheme="minorHAnsi"/>
          <w:color w:val="000000" w:themeColor="text1"/>
        </w:rPr>
        <w:t>ie</w:t>
      </w:r>
      <w:proofErr w:type="spellEnd"/>
      <w:r w:rsidRPr="007D3E28">
        <w:rPr>
          <w:rFonts w:asciiTheme="minorHAnsi" w:hAnsiTheme="minorHAnsi" w:cstheme="minorHAnsi"/>
          <w:color w:val="000000" w:themeColor="text1"/>
        </w:rPr>
        <w:t xml:space="preserve"> first day of treatment</w:t>
      </w:r>
      <w:proofErr w:type="gramStart"/>
      <w:r w:rsidRPr="007D3E28">
        <w:rPr>
          <w:rFonts w:asciiTheme="minorHAnsi" w:hAnsiTheme="minorHAnsi" w:cstheme="minorHAnsi"/>
          <w:color w:val="000000" w:themeColor="text1"/>
        </w:rPr>
        <w:t>),  G</w:t>
      </w:r>
      <w:proofErr w:type="gramEnd"/>
      <w:r w:rsidRPr="007D3E28">
        <w:rPr>
          <w:rFonts w:asciiTheme="minorHAnsi" w:hAnsiTheme="minorHAnsi" w:cstheme="minorHAnsi"/>
          <w:color w:val="000000" w:themeColor="text1"/>
        </w:rPr>
        <w:t xml:space="preserve">6PD status, CYP2D6 status, </w:t>
      </w:r>
      <w:proofErr w:type="spellStart"/>
      <w:r w:rsidRPr="007D3E28">
        <w:rPr>
          <w:rFonts w:asciiTheme="minorHAnsi" w:hAnsiTheme="minorHAnsi" w:cstheme="minorHAnsi"/>
          <w:color w:val="000000" w:themeColor="text1"/>
        </w:rPr>
        <w:t>haemoglobin</w:t>
      </w:r>
      <w:proofErr w:type="spellEnd"/>
      <w:r w:rsidRPr="007D3E28">
        <w:rPr>
          <w:rFonts w:asciiTheme="minorHAnsi" w:hAnsiTheme="minorHAnsi" w:cstheme="minorHAnsi"/>
          <w:color w:val="000000" w:themeColor="text1"/>
        </w:rPr>
        <w:t xml:space="preserve"> concentration, asexual </w:t>
      </w:r>
      <w:proofErr w:type="spellStart"/>
      <w:r w:rsidRPr="007D3E28">
        <w:rPr>
          <w:rFonts w:asciiTheme="minorHAnsi" w:hAnsiTheme="minorHAnsi" w:cstheme="minorHAnsi"/>
          <w:color w:val="000000" w:themeColor="text1"/>
        </w:rPr>
        <w:t>parasitaemia</w:t>
      </w:r>
      <w:proofErr w:type="spellEnd"/>
      <w:r w:rsidRPr="007D3E28">
        <w:rPr>
          <w:rFonts w:asciiTheme="minorHAnsi" w:hAnsiTheme="minorHAnsi" w:cstheme="minorHAnsi"/>
          <w:color w:val="000000" w:themeColor="text1"/>
        </w:rPr>
        <w:t>, presence of fever (</w:t>
      </w:r>
      <w:r w:rsidR="0051611E">
        <w:rPr>
          <w:rFonts w:asciiTheme="minorHAnsi" w:hAnsiTheme="minorHAnsi" w:cstheme="minorHAnsi"/>
          <w:color w:val="000000" w:themeColor="text1"/>
        </w:rPr>
        <w:t xml:space="preserve">axillary </w:t>
      </w:r>
      <w:r w:rsidRPr="007D3E28">
        <w:rPr>
          <w:rFonts w:asciiTheme="minorHAnsi" w:hAnsiTheme="minorHAnsi" w:cstheme="minorHAnsi"/>
          <w:color w:val="000000" w:themeColor="text1"/>
        </w:rPr>
        <w:t xml:space="preserve">temperature </w:t>
      </w:r>
      <w:r w:rsidR="009A7EF8">
        <w:rPr>
          <w:color w:val="000000" w:themeColor="text1"/>
          <w:lang w:val="en-AU"/>
        </w:rPr>
        <w:sym w:font="Symbol" w:char="F0B3"/>
      </w:r>
      <w:r w:rsidRPr="007D3E28">
        <w:rPr>
          <w:rFonts w:asciiTheme="minorHAnsi" w:hAnsiTheme="minorHAnsi" w:cstheme="minorHAnsi"/>
          <w:color w:val="000000" w:themeColor="text1"/>
        </w:rPr>
        <w:t>37.5</w:t>
      </w:r>
      <w:r w:rsidRPr="003F41FF">
        <w:sym w:font="Symbol" w:char="F0B0"/>
      </w:r>
      <w:r w:rsidRPr="007D3E28">
        <w:rPr>
          <w:rFonts w:asciiTheme="minorHAnsi" w:hAnsiTheme="minorHAnsi" w:cstheme="minorHAnsi"/>
          <w:color w:val="000000" w:themeColor="text1"/>
        </w:rPr>
        <w:t>C or fever recorded).</w:t>
      </w:r>
    </w:p>
    <w:p w14:paraId="214644F9" w14:textId="77777777" w:rsidR="00CF512D" w:rsidRDefault="00CF512D" w:rsidP="00CF512D">
      <w:pPr>
        <w:spacing w:after="0"/>
        <w:ind w:left="720"/>
        <w:rPr>
          <w:rFonts w:asciiTheme="minorHAnsi" w:hAnsiTheme="minorHAnsi"/>
          <w:color w:val="000000" w:themeColor="text1"/>
        </w:rPr>
      </w:pPr>
    </w:p>
    <w:p w14:paraId="27D37EFA" w14:textId="1C3C1661" w:rsidR="00CF512D" w:rsidRDefault="00CF512D" w:rsidP="0006336E">
      <w:pPr>
        <w:spacing w:after="0"/>
        <w:rPr>
          <w:rFonts w:asciiTheme="minorHAnsi" w:hAnsiTheme="minorHAnsi" w:cstheme="minorHAnsi"/>
          <w:color w:val="000000" w:themeColor="text1"/>
        </w:rPr>
      </w:pPr>
      <w:r w:rsidRPr="00C62789">
        <w:rPr>
          <w:rFonts w:asciiTheme="minorHAnsi" w:hAnsiTheme="minorHAnsi"/>
          <w:noProof/>
          <w:color w:val="000000" w:themeColor="text1"/>
          <w:lang w:bidi="th-TH"/>
        </w:rPr>
        <w:t>The distribution of continuous variables will be described using the mean and standard deviation if the data are normally distributed, geometric mean and 95% reference range if the data are normally distributed following a log transformation, or the median and interquartile range if the data are non-normally distributed.</w:t>
      </w:r>
      <w:r>
        <w:rPr>
          <w:rFonts w:asciiTheme="minorHAnsi" w:hAnsiTheme="minorHAnsi"/>
          <w:noProof/>
          <w:color w:val="000000" w:themeColor="text1"/>
          <w:lang w:bidi="th-TH"/>
        </w:rPr>
        <w:t xml:space="preserve"> </w:t>
      </w:r>
      <w:r w:rsidR="00241D5A">
        <w:rPr>
          <w:rFonts w:asciiTheme="minorHAnsi" w:hAnsiTheme="minorHAnsi"/>
          <w:noProof/>
          <w:color w:val="000000" w:themeColor="text1"/>
          <w:lang w:bidi="th-TH"/>
        </w:rPr>
        <w:t xml:space="preserve">Categorical data will be described with frequency and percent. </w:t>
      </w:r>
      <w:r w:rsidRPr="00C62789">
        <w:rPr>
          <w:rFonts w:asciiTheme="minorHAnsi" w:hAnsiTheme="minorHAnsi"/>
          <w:color w:val="000000" w:themeColor="text1"/>
        </w:rPr>
        <w:t xml:space="preserve">Summary statistics will </w:t>
      </w:r>
      <w:r>
        <w:rPr>
          <w:rFonts w:asciiTheme="minorHAnsi" w:hAnsiTheme="minorHAnsi"/>
          <w:color w:val="000000" w:themeColor="text1"/>
        </w:rPr>
        <w:t xml:space="preserve">also </w:t>
      </w:r>
      <w:r w:rsidRPr="00C62789">
        <w:rPr>
          <w:rFonts w:asciiTheme="minorHAnsi" w:hAnsiTheme="minorHAnsi"/>
          <w:color w:val="000000" w:themeColor="text1"/>
        </w:rPr>
        <w:t xml:space="preserve">be </w:t>
      </w:r>
      <w:r>
        <w:rPr>
          <w:rFonts w:asciiTheme="minorHAnsi" w:hAnsiTheme="minorHAnsi"/>
          <w:color w:val="000000" w:themeColor="text1"/>
        </w:rPr>
        <w:t>classified</w:t>
      </w:r>
      <w:r w:rsidRPr="00C62789">
        <w:rPr>
          <w:rFonts w:asciiTheme="minorHAnsi" w:hAnsiTheme="minorHAnsi"/>
          <w:color w:val="000000" w:themeColor="text1"/>
        </w:rPr>
        <w:t xml:space="preserve"> by age category</w:t>
      </w:r>
      <w:r w:rsidR="00F96E42">
        <w:rPr>
          <w:rFonts w:asciiTheme="minorHAnsi" w:hAnsiTheme="minorHAnsi"/>
          <w:color w:val="000000" w:themeColor="text1"/>
        </w:rPr>
        <w:t xml:space="preserve"> (</w:t>
      </w:r>
      <w:r w:rsidR="00EC4360">
        <w:rPr>
          <w:rFonts w:asciiTheme="minorHAnsi" w:hAnsiTheme="minorHAnsi"/>
          <w:color w:val="000000" w:themeColor="text1"/>
        </w:rPr>
        <w:t xml:space="preserve">&lt;5, 5-&lt;15, </w:t>
      </w:r>
      <w:r w:rsidR="00EC4360">
        <w:rPr>
          <w:rFonts w:asciiTheme="minorHAnsi" w:hAnsiTheme="minorHAnsi" w:cstheme="minorHAnsi"/>
          <w:color w:val="000000" w:themeColor="text1"/>
        </w:rPr>
        <w:t>≥</w:t>
      </w:r>
      <w:r w:rsidR="00EC4360">
        <w:rPr>
          <w:rFonts w:asciiTheme="minorHAnsi" w:hAnsiTheme="minorHAnsi"/>
          <w:color w:val="000000" w:themeColor="text1"/>
        </w:rPr>
        <w:t>15 years)</w:t>
      </w:r>
      <w:r w:rsidRPr="00C62789">
        <w:rPr>
          <w:rFonts w:asciiTheme="minorHAnsi" w:hAnsiTheme="minorHAnsi"/>
          <w:color w:val="000000" w:themeColor="text1"/>
        </w:rPr>
        <w:t>.</w:t>
      </w:r>
    </w:p>
    <w:p w14:paraId="35110666" w14:textId="26042EB6" w:rsidR="00651BAA" w:rsidRDefault="00651BAA" w:rsidP="00CF512D">
      <w:pPr>
        <w:jc w:val="both"/>
        <w:rPr>
          <w:rFonts w:asciiTheme="minorHAnsi" w:hAnsiTheme="minorHAnsi" w:cstheme="minorHAnsi"/>
          <w:color w:val="000000" w:themeColor="text1"/>
        </w:rPr>
      </w:pPr>
    </w:p>
    <w:p w14:paraId="54ABCCB7" w14:textId="11496727" w:rsidR="00F146B2" w:rsidRDefault="00F146B2" w:rsidP="00F146B2">
      <w:pPr>
        <w:pStyle w:val="Heading2"/>
        <w:numPr>
          <w:ilvl w:val="2"/>
          <w:numId w:val="25"/>
        </w:numPr>
        <w:rPr>
          <w:rStyle w:val="Strong"/>
          <w:rFonts w:asciiTheme="majorHAnsi" w:hAnsiTheme="majorHAnsi"/>
          <w:color w:val="2E74B5" w:themeColor="accent1" w:themeShade="BF"/>
          <w:sz w:val="24"/>
          <w:szCs w:val="22"/>
        </w:rPr>
      </w:pPr>
      <w:bookmarkStart w:id="36" w:name="_Toc78809487"/>
      <w:r>
        <w:rPr>
          <w:rStyle w:val="Strong"/>
          <w:rFonts w:asciiTheme="majorHAnsi" w:hAnsiTheme="majorHAnsi"/>
          <w:color w:val="2E74B5" w:themeColor="accent1" w:themeShade="BF"/>
          <w:sz w:val="24"/>
          <w:szCs w:val="22"/>
        </w:rPr>
        <w:lastRenderedPageBreak/>
        <w:t xml:space="preserve">Causal </w:t>
      </w:r>
      <w:r w:rsidRPr="00F146B2">
        <w:rPr>
          <w:rStyle w:val="Strong"/>
          <w:rFonts w:asciiTheme="majorHAnsi" w:hAnsiTheme="majorHAnsi"/>
          <w:color w:val="2E74B5" w:themeColor="accent1" w:themeShade="BF"/>
          <w:sz w:val="24"/>
          <w:szCs w:val="22"/>
        </w:rPr>
        <w:t xml:space="preserve">inference framework and directed acyclic graph describing causal pathways in haemoglobin </w:t>
      </w:r>
      <w:r>
        <w:rPr>
          <w:rStyle w:val="Strong"/>
          <w:rFonts w:asciiTheme="majorHAnsi" w:hAnsiTheme="majorHAnsi"/>
          <w:color w:val="2E74B5" w:themeColor="accent1" w:themeShade="BF"/>
          <w:sz w:val="24"/>
          <w:szCs w:val="22"/>
        </w:rPr>
        <w:t>response</w:t>
      </w:r>
      <w:r w:rsidRPr="00F146B2">
        <w:rPr>
          <w:rStyle w:val="Strong"/>
          <w:rFonts w:asciiTheme="majorHAnsi" w:hAnsiTheme="majorHAnsi"/>
          <w:color w:val="2E74B5" w:themeColor="accent1" w:themeShade="BF"/>
          <w:sz w:val="24"/>
          <w:szCs w:val="22"/>
        </w:rPr>
        <w:t>:</w:t>
      </w:r>
      <w:bookmarkEnd w:id="36"/>
    </w:p>
    <w:p w14:paraId="6D559782" w14:textId="441F3F29" w:rsidR="00651BAA" w:rsidRDefault="00651BAA" w:rsidP="0006336E">
      <w:pPr>
        <w:pStyle w:val="p1"/>
        <w:jc w:val="both"/>
        <w:rPr>
          <w:rFonts w:asciiTheme="minorHAnsi" w:hAnsiTheme="minorHAnsi"/>
          <w:sz w:val="22"/>
          <w:szCs w:val="22"/>
        </w:rPr>
      </w:pPr>
      <w:r>
        <w:rPr>
          <w:rFonts w:asciiTheme="minorHAnsi" w:hAnsiTheme="minorHAnsi"/>
          <w:sz w:val="22"/>
          <w:szCs w:val="22"/>
        </w:rPr>
        <w:t xml:space="preserve">Confounders will be selected using a causal diagram framework. Feasibility of causal effect estimation will also be assessed using a directed acyclic graph. </w:t>
      </w:r>
    </w:p>
    <w:p w14:paraId="178EE192" w14:textId="1CE1454C" w:rsidR="00651BAA" w:rsidRDefault="00651BAA" w:rsidP="00651BAA">
      <w:pPr>
        <w:pStyle w:val="ListParagraph"/>
        <w:jc w:val="both"/>
        <w:rPr>
          <w:rFonts w:asciiTheme="minorHAnsi" w:hAnsiTheme="minorHAnsi" w:cstheme="minorHAnsi"/>
          <w:i/>
          <w:iCs/>
          <w:color w:val="000000" w:themeColor="text1"/>
        </w:rPr>
      </w:pPr>
    </w:p>
    <w:p w14:paraId="092C4310" w14:textId="5E7DD7AA" w:rsidR="00F51F06" w:rsidRPr="0006336E" w:rsidRDefault="00F51F06" w:rsidP="0006336E">
      <w:pPr>
        <w:jc w:val="both"/>
        <w:rPr>
          <w:rFonts w:asciiTheme="minorHAnsi" w:hAnsiTheme="minorHAnsi" w:cstheme="minorHAnsi"/>
          <w:i/>
          <w:iCs/>
          <w:color w:val="000000" w:themeColor="text1"/>
        </w:rPr>
      </w:pPr>
      <w:r w:rsidRPr="0006336E">
        <w:rPr>
          <w:rFonts w:asciiTheme="minorHAnsi" w:hAnsiTheme="minorHAnsi" w:cstheme="minorHAnsi"/>
          <w:i/>
          <w:iCs/>
          <w:color w:val="000000" w:themeColor="text1"/>
        </w:rPr>
        <w:t xml:space="preserve">Figure </w:t>
      </w:r>
      <w:r w:rsidR="00352596" w:rsidRPr="0006336E">
        <w:rPr>
          <w:rFonts w:asciiTheme="minorHAnsi" w:hAnsiTheme="minorHAnsi" w:cstheme="minorHAnsi"/>
          <w:i/>
          <w:iCs/>
          <w:color w:val="000000" w:themeColor="text1"/>
        </w:rPr>
        <w:t>2</w:t>
      </w:r>
      <w:r w:rsidRPr="0006336E">
        <w:rPr>
          <w:rFonts w:asciiTheme="minorHAnsi" w:hAnsiTheme="minorHAnsi" w:cstheme="minorHAnsi"/>
          <w:i/>
          <w:iCs/>
          <w:color w:val="000000" w:themeColor="text1"/>
        </w:rPr>
        <w:t>.</w:t>
      </w:r>
      <w:r w:rsidR="00352596" w:rsidRPr="0006336E">
        <w:rPr>
          <w:rFonts w:asciiTheme="minorHAnsi" w:hAnsiTheme="minorHAnsi" w:cstheme="minorHAnsi"/>
          <w:i/>
          <w:iCs/>
          <w:color w:val="000000" w:themeColor="text1"/>
        </w:rPr>
        <w:t xml:space="preserve"> Causal diagram for exposures of interest: </w:t>
      </w:r>
      <w:r w:rsidR="00661F9A" w:rsidRPr="0006336E">
        <w:rPr>
          <w:rFonts w:asciiTheme="minorHAnsi" w:hAnsiTheme="minorHAnsi" w:cstheme="minorHAnsi"/>
          <w:i/>
          <w:iCs/>
          <w:color w:val="000000" w:themeColor="text1"/>
        </w:rPr>
        <w:t>a) PQ use, b</w:t>
      </w:r>
      <w:r w:rsidR="00352596" w:rsidRPr="0006336E">
        <w:rPr>
          <w:rFonts w:asciiTheme="minorHAnsi" w:hAnsiTheme="minorHAnsi" w:cstheme="minorHAnsi"/>
          <w:i/>
          <w:iCs/>
          <w:color w:val="000000" w:themeColor="text1"/>
        </w:rPr>
        <w:t xml:space="preserve">) number of recurrences, </w:t>
      </w:r>
      <w:r w:rsidR="00661F9A" w:rsidRPr="0006336E">
        <w:rPr>
          <w:rFonts w:asciiTheme="minorHAnsi" w:hAnsiTheme="minorHAnsi" w:cstheme="minorHAnsi"/>
          <w:i/>
          <w:iCs/>
          <w:color w:val="000000" w:themeColor="text1"/>
        </w:rPr>
        <w:t>c</w:t>
      </w:r>
      <w:r w:rsidR="00352596" w:rsidRPr="0006336E">
        <w:rPr>
          <w:rFonts w:asciiTheme="minorHAnsi" w:hAnsiTheme="minorHAnsi" w:cstheme="minorHAnsi"/>
          <w:i/>
          <w:iCs/>
          <w:color w:val="000000" w:themeColor="text1"/>
        </w:rPr>
        <w:t>) timing of recurrence</w:t>
      </w:r>
      <w:r w:rsidR="008F0F66" w:rsidRPr="0006336E">
        <w:rPr>
          <w:rFonts w:asciiTheme="minorHAnsi" w:hAnsiTheme="minorHAnsi" w:cstheme="minorHAnsi"/>
          <w:i/>
          <w:iCs/>
          <w:color w:val="000000" w:themeColor="text1"/>
        </w:rPr>
        <w:t>s</w:t>
      </w:r>
      <w:r w:rsidR="00352596" w:rsidRPr="0006336E">
        <w:rPr>
          <w:rFonts w:asciiTheme="minorHAnsi" w:hAnsiTheme="minorHAnsi" w:cstheme="minorHAnsi"/>
          <w:i/>
          <w:iCs/>
          <w:color w:val="000000" w:themeColor="text1"/>
        </w:rPr>
        <w:t>, d) antimalarial half-life</w:t>
      </w:r>
      <w:r w:rsidR="00E80510" w:rsidRPr="0006336E">
        <w:rPr>
          <w:rFonts w:asciiTheme="minorHAnsi" w:hAnsiTheme="minorHAnsi" w:cstheme="minorHAnsi"/>
          <w:i/>
          <w:iCs/>
          <w:color w:val="000000" w:themeColor="text1"/>
        </w:rPr>
        <w:t xml:space="preserve">. Confounders are </w:t>
      </w:r>
      <w:r w:rsidR="00AE499A" w:rsidRPr="0006336E">
        <w:rPr>
          <w:rFonts w:asciiTheme="minorHAnsi" w:hAnsiTheme="minorHAnsi" w:cstheme="minorHAnsi"/>
          <w:i/>
          <w:iCs/>
          <w:color w:val="000000" w:themeColor="text1"/>
        </w:rPr>
        <w:t xml:space="preserve">shown in </w:t>
      </w:r>
      <w:r w:rsidR="00E80510" w:rsidRPr="0006336E">
        <w:rPr>
          <w:rFonts w:asciiTheme="minorHAnsi" w:hAnsiTheme="minorHAnsi" w:cstheme="minorHAnsi"/>
          <w:i/>
          <w:iCs/>
          <w:color w:val="000000" w:themeColor="text1"/>
        </w:rPr>
        <w:t>red</w:t>
      </w:r>
      <w:r w:rsidR="00AE499A" w:rsidRPr="0006336E">
        <w:rPr>
          <w:rFonts w:asciiTheme="minorHAnsi" w:hAnsiTheme="minorHAnsi" w:cstheme="minorHAnsi"/>
          <w:i/>
          <w:iCs/>
          <w:color w:val="000000" w:themeColor="text1"/>
        </w:rPr>
        <w:t>; ancestors of exposures in green and ancestors of outcomes in blue.</w:t>
      </w:r>
    </w:p>
    <w:p w14:paraId="16568A37" w14:textId="0909EBD6" w:rsidR="00651BAA" w:rsidRDefault="00352596" w:rsidP="00352596">
      <w:pPr>
        <w:pStyle w:val="p1"/>
        <w:ind w:left="142" w:right="-478"/>
        <w:rPr>
          <w:rFonts w:asciiTheme="minorHAnsi" w:hAnsiTheme="minorHAnsi"/>
          <w:bCs/>
          <w:sz w:val="22"/>
          <w:szCs w:val="22"/>
        </w:rPr>
      </w:pPr>
      <w:r>
        <w:rPr>
          <w:rFonts w:asciiTheme="minorHAnsi" w:hAnsiTheme="minorHAnsi" w:cstheme="minorHAnsi"/>
          <w:i/>
          <w:iCs/>
          <w:noProof/>
          <w:color w:val="000000" w:themeColor="text1"/>
        </w:rPr>
        <mc:AlternateContent>
          <mc:Choice Requires="wps">
            <w:drawing>
              <wp:anchor distT="0" distB="0" distL="114300" distR="114300" simplePos="0" relativeHeight="251679744" behindDoc="0" locked="0" layoutInCell="1" allowOverlap="1" wp14:anchorId="2B306CF3" wp14:editId="0E68EC7E">
                <wp:simplePos x="0" y="0"/>
                <wp:positionH relativeFrom="column">
                  <wp:posOffset>3057737</wp:posOffset>
                </wp:positionH>
                <wp:positionV relativeFrom="paragraph">
                  <wp:posOffset>2291504</wp:posOffset>
                </wp:positionV>
                <wp:extent cx="264160" cy="284480"/>
                <wp:effectExtent l="0" t="0" r="2540" b="0"/>
                <wp:wrapNone/>
                <wp:docPr id="19" name="Text Box 19"/>
                <wp:cNvGraphicFramePr/>
                <a:graphic xmlns:a="http://schemas.openxmlformats.org/drawingml/2006/main">
                  <a:graphicData uri="http://schemas.microsoft.com/office/word/2010/wordprocessingShape">
                    <wps:wsp>
                      <wps:cNvSpPr txBox="1"/>
                      <wps:spPr>
                        <a:xfrm>
                          <a:off x="0" y="0"/>
                          <a:ext cx="264160" cy="284480"/>
                        </a:xfrm>
                        <a:prstGeom prst="rect">
                          <a:avLst/>
                        </a:prstGeom>
                        <a:solidFill>
                          <a:schemeClr val="lt1"/>
                        </a:solidFill>
                        <a:ln w="6350">
                          <a:noFill/>
                        </a:ln>
                      </wps:spPr>
                      <wps:txbx>
                        <w:txbxContent>
                          <w:p w14:paraId="2691EE3A" w14:textId="39D67213" w:rsidR="00A543FF" w:rsidRPr="00352596" w:rsidRDefault="00A543FF" w:rsidP="00352596">
                            <w:pPr>
                              <w:rPr>
                                <w:lang w:val="en-AU"/>
                              </w:rPr>
                            </w:pPr>
                            <w:r>
                              <w:rPr>
                                <w:lang w:val="en-AU"/>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306CF3" id="Text Box 19" o:spid="_x0000_s1035" type="#_x0000_t202" style="position:absolute;left:0;text-align:left;margin-left:240.75pt;margin-top:180.45pt;width:20.8pt;height:22.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" fillcolor="white [3201]" stroked="f" strokeweight=".5pt">
                <v:textbox>
                  <w:txbxContent>
                    <w:p w14:paraId="2691EE3A" w14:textId="39D67213" w:rsidR="00A543FF" w:rsidRPr="00352596" w:rsidRDefault="00A543FF" w:rsidP="00352596">
                      <w:pPr>
                        <w:rPr>
                          <w:lang w:val="en-AU"/>
                        </w:rPr>
                      </w:pPr>
                      <w:r>
                        <w:rPr>
                          <w:lang w:val="en-AU"/>
                        </w:rPr>
                        <w:t>D</w:t>
                      </w:r>
                    </w:p>
                  </w:txbxContent>
                </v:textbox>
              </v:shape>
            </w:pict>
          </mc:Fallback>
        </mc:AlternateContent>
      </w:r>
      <w:r>
        <w:rPr>
          <w:rFonts w:asciiTheme="minorHAnsi" w:hAnsiTheme="minorHAnsi" w:cstheme="minorHAnsi"/>
          <w:i/>
          <w:iCs/>
          <w:noProof/>
          <w:color w:val="000000" w:themeColor="text1"/>
        </w:rPr>
        <mc:AlternateContent>
          <mc:Choice Requires="wps">
            <w:drawing>
              <wp:anchor distT="0" distB="0" distL="114300" distR="114300" simplePos="0" relativeHeight="251677696" behindDoc="0" locked="0" layoutInCell="1" allowOverlap="1" wp14:anchorId="1E194A1A" wp14:editId="6BE9D5CE">
                <wp:simplePos x="0" y="0"/>
                <wp:positionH relativeFrom="column">
                  <wp:posOffset>91016</wp:posOffset>
                </wp:positionH>
                <wp:positionV relativeFrom="paragraph">
                  <wp:posOffset>2331508</wp:posOffset>
                </wp:positionV>
                <wp:extent cx="264160" cy="284480"/>
                <wp:effectExtent l="0" t="0" r="2540" b="0"/>
                <wp:wrapNone/>
                <wp:docPr id="18" name="Text Box 18"/>
                <wp:cNvGraphicFramePr/>
                <a:graphic xmlns:a="http://schemas.openxmlformats.org/drawingml/2006/main">
                  <a:graphicData uri="http://schemas.microsoft.com/office/word/2010/wordprocessingShape">
                    <wps:wsp>
                      <wps:cNvSpPr txBox="1"/>
                      <wps:spPr>
                        <a:xfrm>
                          <a:off x="0" y="0"/>
                          <a:ext cx="264160" cy="284480"/>
                        </a:xfrm>
                        <a:prstGeom prst="rect">
                          <a:avLst/>
                        </a:prstGeom>
                        <a:solidFill>
                          <a:schemeClr val="lt1"/>
                        </a:solidFill>
                        <a:ln w="6350">
                          <a:noFill/>
                        </a:ln>
                      </wps:spPr>
                      <wps:txbx>
                        <w:txbxContent>
                          <w:p w14:paraId="7AFE4DE0" w14:textId="2218BE34" w:rsidR="00A543FF" w:rsidRPr="00352596" w:rsidRDefault="00A543FF" w:rsidP="00352596">
                            <w:pPr>
                              <w:rPr>
                                <w:lang w:val="en-AU"/>
                              </w:rPr>
                            </w:pPr>
                            <w:r>
                              <w:rPr>
                                <w:lang w:val="en-AU"/>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194A1A" id="Text Box 18" o:spid="_x0000_s1036" type="#_x0000_t202" style="position:absolute;left:0;text-align:left;margin-left:7.15pt;margin-top:183.6pt;width:20.8pt;height:22.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" fillcolor="white [3201]" stroked="f" strokeweight=".5pt">
                <v:textbox>
                  <w:txbxContent>
                    <w:p w14:paraId="7AFE4DE0" w14:textId="2218BE34" w:rsidR="00A543FF" w:rsidRPr="00352596" w:rsidRDefault="00A543FF" w:rsidP="00352596">
                      <w:pPr>
                        <w:rPr>
                          <w:lang w:val="en-AU"/>
                        </w:rPr>
                      </w:pPr>
                      <w:r>
                        <w:rPr>
                          <w:lang w:val="en-AU"/>
                        </w:rPr>
                        <w:t>C</w:t>
                      </w:r>
                    </w:p>
                  </w:txbxContent>
                </v:textbox>
              </v:shape>
            </w:pict>
          </mc:Fallback>
        </mc:AlternateContent>
      </w:r>
      <w:r>
        <w:rPr>
          <w:rFonts w:asciiTheme="minorHAnsi" w:hAnsiTheme="minorHAnsi" w:cstheme="minorHAnsi"/>
          <w:i/>
          <w:iCs/>
          <w:noProof/>
          <w:color w:val="000000" w:themeColor="text1"/>
        </w:rPr>
        <mc:AlternateContent>
          <mc:Choice Requires="wps">
            <w:drawing>
              <wp:anchor distT="0" distB="0" distL="114300" distR="114300" simplePos="0" relativeHeight="251675648" behindDoc="0" locked="0" layoutInCell="1" allowOverlap="1" wp14:anchorId="2A10FD7B" wp14:editId="3E98C1D6">
                <wp:simplePos x="0" y="0"/>
                <wp:positionH relativeFrom="column">
                  <wp:posOffset>2976456</wp:posOffset>
                </wp:positionH>
                <wp:positionV relativeFrom="paragraph">
                  <wp:posOffset>42333</wp:posOffset>
                </wp:positionV>
                <wp:extent cx="264160" cy="284480"/>
                <wp:effectExtent l="0" t="0" r="2540" b="0"/>
                <wp:wrapNone/>
                <wp:docPr id="17" name="Text Box 17"/>
                <wp:cNvGraphicFramePr/>
                <a:graphic xmlns:a="http://schemas.openxmlformats.org/drawingml/2006/main">
                  <a:graphicData uri="http://schemas.microsoft.com/office/word/2010/wordprocessingShape">
                    <wps:wsp>
                      <wps:cNvSpPr txBox="1"/>
                      <wps:spPr>
                        <a:xfrm>
                          <a:off x="0" y="0"/>
                          <a:ext cx="264160" cy="284480"/>
                        </a:xfrm>
                        <a:prstGeom prst="rect">
                          <a:avLst/>
                        </a:prstGeom>
                        <a:solidFill>
                          <a:schemeClr val="lt1"/>
                        </a:solidFill>
                        <a:ln w="6350">
                          <a:noFill/>
                        </a:ln>
                      </wps:spPr>
                      <wps:txbx>
                        <w:txbxContent>
                          <w:p w14:paraId="02A0D79E" w14:textId="403954F2" w:rsidR="00A543FF" w:rsidRPr="00352596" w:rsidRDefault="00A543FF" w:rsidP="00352596">
                            <w:pPr>
                              <w:rPr>
                                <w:lang w:val="en-AU"/>
                              </w:rPr>
                            </w:pPr>
                            <w:r>
                              <w:rPr>
                                <w:lang w:val="en-AU"/>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10FD7B" id="Text Box 17" o:spid="_x0000_s1037" type="#_x0000_t202" style="position:absolute;left:0;text-align:left;margin-left:234.35pt;margin-top:3.35pt;width:20.8pt;height:22.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" fillcolor="white [3201]" stroked="f" strokeweight=".5pt">
                <v:textbox>
                  <w:txbxContent>
                    <w:p w14:paraId="02A0D79E" w14:textId="403954F2" w:rsidR="00A543FF" w:rsidRPr="00352596" w:rsidRDefault="00A543FF" w:rsidP="00352596">
                      <w:pPr>
                        <w:rPr>
                          <w:lang w:val="en-AU"/>
                        </w:rPr>
                      </w:pPr>
                      <w:r>
                        <w:rPr>
                          <w:lang w:val="en-AU"/>
                        </w:rPr>
                        <w:t>B</w:t>
                      </w:r>
                    </w:p>
                  </w:txbxContent>
                </v:textbox>
              </v:shape>
            </w:pict>
          </mc:Fallback>
        </mc:AlternateContent>
      </w:r>
      <w:r>
        <w:rPr>
          <w:rFonts w:asciiTheme="minorHAnsi" w:hAnsiTheme="minorHAnsi" w:cstheme="minorHAnsi"/>
          <w:i/>
          <w:iCs/>
          <w:noProof/>
          <w:color w:val="000000" w:themeColor="text1"/>
        </w:rPr>
        <mc:AlternateContent>
          <mc:Choice Requires="wps">
            <w:drawing>
              <wp:anchor distT="0" distB="0" distL="114300" distR="114300" simplePos="0" relativeHeight="251673600" behindDoc="0" locked="0" layoutInCell="1" allowOverlap="1" wp14:anchorId="73AA735A" wp14:editId="1CBACABE">
                <wp:simplePos x="0" y="0"/>
                <wp:positionH relativeFrom="column">
                  <wp:posOffset>88476</wp:posOffset>
                </wp:positionH>
                <wp:positionV relativeFrom="paragraph">
                  <wp:posOffset>45297</wp:posOffset>
                </wp:positionV>
                <wp:extent cx="264160" cy="284480"/>
                <wp:effectExtent l="0" t="0" r="2540" b="0"/>
                <wp:wrapNone/>
                <wp:docPr id="16" name="Text Box 16"/>
                <wp:cNvGraphicFramePr/>
                <a:graphic xmlns:a="http://schemas.openxmlformats.org/drawingml/2006/main">
                  <a:graphicData uri="http://schemas.microsoft.com/office/word/2010/wordprocessingShape">
                    <wps:wsp>
                      <wps:cNvSpPr txBox="1"/>
                      <wps:spPr>
                        <a:xfrm>
                          <a:off x="0" y="0"/>
                          <a:ext cx="264160" cy="284480"/>
                        </a:xfrm>
                        <a:prstGeom prst="rect">
                          <a:avLst/>
                        </a:prstGeom>
                        <a:solidFill>
                          <a:schemeClr val="lt1"/>
                        </a:solidFill>
                        <a:ln w="6350">
                          <a:noFill/>
                        </a:ln>
                      </wps:spPr>
                      <wps:txbx>
                        <w:txbxContent>
                          <w:p w14:paraId="71414191" w14:textId="2EF3CD6A" w:rsidR="00A543FF" w:rsidRPr="00352596" w:rsidRDefault="00A543FF">
                            <w:pPr>
                              <w:rPr>
                                <w:lang w:val="en-AU"/>
                              </w:rPr>
                            </w:pPr>
                            <w:r>
                              <w:rPr>
                                <w:lang w:val="en-AU"/>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AA735A" id="Text Box 16" o:spid="_x0000_s1038" type="#_x0000_t202" style="position:absolute;left:0;text-align:left;margin-left:6.95pt;margin-top:3.55pt;width:20.8pt;height:22.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" fillcolor="white [3201]" stroked="f" strokeweight=".5pt">
                <v:textbox>
                  <w:txbxContent>
                    <w:p w14:paraId="71414191" w14:textId="2EF3CD6A" w:rsidR="00A543FF" w:rsidRPr="00352596" w:rsidRDefault="00A543FF">
                      <w:pPr>
                        <w:rPr>
                          <w:lang w:val="en-AU"/>
                        </w:rPr>
                      </w:pPr>
                      <w:r>
                        <w:rPr>
                          <w:lang w:val="en-AU"/>
                        </w:rPr>
                        <w:t>A</w:t>
                      </w:r>
                    </w:p>
                  </w:txbxContent>
                </v:textbox>
              </v:shape>
            </w:pict>
          </mc:Fallback>
        </mc:AlternateContent>
      </w:r>
      <w:r w:rsidR="00661F9A">
        <w:rPr>
          <w:rFonts w:asciiTheme="minorHAnsi" w:hAnsiTheme="minorHAnsi"/>
          <w:bCs/>
          <w:noProof/>
          <w:sz w:val="22"/>
          <w:szCs w:val="22"/>
        </w:rPr>
        <w:drawing>
          <wp:inline distT="0" distB="0" distL="0" distR="0" wp14:anchorId="6DFE24C9" wp14:editId="52A8CE07">
            <wp:extent cx="2880000" cy="2021109"/>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agitty-model_pq_150920.pd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2021109"/>
                    </a:xfrm>
                    <a:prstGeom prst="rect">
                      <a:avLst/>
                    </a:prstGeom>
                  </pic:spPr>
                </pic:pic>
              </a:graphicData>
            </a:graphic>
          </wp:inline>
        </w:drawing>
      </w:r>
      <w:r w:rsidR="00661F9A">
        <w:rPr>
          <w:rFonts w:asciiTheme="minorHAnsi" w:hAnsiTheme="minorHAnsi"/>
          <w:bCs/>
          <w:noProof/>
          <w:sz w:val="22"/>
          <w:szCs w:val="22"/>
        </w:rPr>
        <w:drawing>
          <wp:inline distT="0" distB="0" distL="0" distR="0" wp14:anchorId="10C1B3EA" wp14:editId="444C815F">
            <wp:extent cx="2880000" cy="2021109"/>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gitty-model_number_150920.pd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2021109"/>
                    </a:xfrm>
                    <a:prstGeom prst="rect">
                      <a:avLst/>
                    </a:prstGeom>
                  </pic:spPr>
                </pic:pic>
              </a:graphicData>
            </a:graphic>
          </wp:inline>
        </w:drawing>
      </w:r>
      <w:r w:rsidR="00661F9A">
        <w:rPr>
          <w:rFonts w:asciiTheme="minorHAnsi" w:hAnsiTheme="minorHAnsi"/>
          <w:bCs/>
          <w:noProof/>
          <w:sz w:val="22"/>
          <w:szCs w:val="22"/>
        </w:rPr>
        <w:drawing>
          <wp:inline distT="0" distB="0" distL="0" distR="0" wp14:anchorId="1ABEE933" wp14:editId="4F1F097F">
            <wp:extent cx="2880000" cy="2021109"/>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gitty-model_timing_150920.pd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2021109"/>
                    </a:xfrm>
                    <a:prstGeom prst="rect">
                      <a:avLst/>
                    </a:prstGeom>
                  </pic:spPr>
                </pic:pic>
              </a:graphicData>
            </a:graphic>
          </wp:inline>
        </w:drawing>
      </w:r>
      <w:r w:rsidR="00661F9A">
        <w:rPr>
          <w:rFonts w:asciiTheme="minorHAnsi" w:hAnsiTheme="minorHAnsi"/>
          <w:bCs/>
          <w:noProof/>
          <w:sz w:val="22"/>
          <w:szCs w:val="22"/>
        </w:rPr>
        <w:drawing>
          <wp:inline distT="0" distB="0" distL="0" distR="0" wp14:anchorId="7D74CE97" wp14:editId="5A069982">
            <wp:extent cx="2880000" cy="2021109"/>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agitty-model_schiz_150920.pd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2021109"/>
                    </a:xfrm>
                    <a:prstGeom prst="rect">
                      <a:avLst/>
                    </a:prstGeom>
                  </pic:spPr>
                </pic:pic>
              </a:graphicData>
            </a:graphic>
          </wp:inline>
        </w:drawing>
      </w:r>
    </w:p>
    <w:p w14:paraId="471C0CE9" w14:textId="77777777" w:rsidR="00352596" w:rsidRPr="00672750" w:rsidRDefault="00352596" w:rsidP="00352596">
      <w:pPr>
        <w:pStyle w:val="p1"/>
        <w:jc w:val="center"/>
        <w:rPr>
          <w:rFonts w:asciiTheme="minorHAnsi" w:hAnsiTheme="minorHAnsi"/>
          <w:bCs/>
          <w:sz w:val="22"/>
          <w:szCs w:val="22"/>
        </w:rPr>
      </w:pPr>
    </w:p>
    <w:p w14:paraId="7F87F83B" w14:textId="77777777" w:rsidR="00651BAA" w:rsidRDefault="00651BAA" w:rsidP="00651BAA">
      <w:pPr>
        <w:pStyle w:val="p1"/>
        <w:jc w:val="both"/>
        <w:rPr>
          <w:rFonts w:asciiTheme="minorHAnsi" w:hAnsiTheme="minorHAnsi"/>
          <w:bCs/>
          <w:sz w:val="22"/>
          <w:szCs w:val="22"/>
        </w:rPr>
      </w:pPr>
    </w:p>
    <w:p w14:paraId="1DF44D57" w14:textId="50BB62A2" w:rsidR="00C915A4" w:rsidRDefault="00C915A4" w:rsidP="00E00525">
      <w:pPr>
        <w:jc w:val="both"/>
        <w:rPr>
          <w:rFonts w:asciiTheme="minorHAnsi" w:hAnsiTheme="minorHAnsi" w:cstheme="minorHAnsi"/>
          <w:color w:val="000000" w:themeColor="text1"/>
        </w:rPr>
      </w:pPr>
    </w:p>
    <w:p w14:paraId="544B108D" w14:textId="5A0EAF4A" w:rsidR="00F146B2" w:rsidRDefault="00C91DF1" w:rsidP="00F146B2">
      <w:pPr>
        <w:pStyle w:val="Heading2"/>
        <w:numPr>
          <w:ilvl w:val="2"/>
          <w:numId w:val="25"/>
        </w:numPr>
        <w:rPr>
          <w:rStyle w:val="Strong"/>
          <w:rFonts w:asciiTheme="majorHAnsi" w:hAnsiTheme="majorHAnsi"/>
          <w:color w:val="2E74B5" w:themeColor="accent1" w:themeShade="BF"/>
          <w:sz w:val="24"/>
          <w:szCs w:val="22"/>
        </w:rPr>
      </w:pPr>
      <w:bookmarkStart w:id="37" w:name="_Toc78809488"/>
      <w:r w:rsidRPr="00C91DF1">
        <w:rPr>
          <w:rStyle w:val="Strong"/>
          <w:rFonts w:asciiTheme="majorHAnsi" w:hAnsiTheme="majorHAnsi"/>
          <w:color w:val="2E74B5" w:themeColor="accent1" w:themeShade="BF"/>
          <w:sz w:val="24"/>
          <w:szCs w:val="22"/>
        </w:rPr>
        <w:t>Risk of anaemia at day 90, 180 and 360</w:t>
      </w:r>
      <w:r w:rsidR="00F146B2" w:rsidRPr="00F146B2">
        <w:rPr>
          <w:rStyle w:val="Strong"/>
          <w:rFonts w:asciiTheme="majorHAnsi" w:hAnsiTheme="majorHAnsi"/>
          <w:color w:val="2E74B5" w:themeColor="accent1" w:themeShade="BF"/>
          <w:sz w:val="24"/>
          <w:szCs w:val="22"/>
        </w:rPr>
        <w:t>:</w:t>
      </w:r>
      <w:bookmarkEnd w:id="37"/>
    </w:p>
    <w:p w14:paraId="1BB38333" w14:textId="5CA92D95" w:rsidR="00C915A4" w:rsidRPr="00C91DF1" w:rsidRDefault="00C915A4" w:rsidP="00C915A4">
      <w:pPr>
        <w:jc w:val="both"/>
        <w:rPr>
          <w:rFonts w:asciiTheme="minorHAnsi" w:hAnsiTheme="minorHAnsi" w:cstheme="minorHAnsi"/>
          <w:color w:val="000000" w:themeColor="text1"/>
        </w:rPr>
      </w:pPr>
      <w:r w:rsidRPr="00C91DF1">
        <w:rPr>
          <w:rFonts w:asciiTheme="minorHAnsi" w:hAnsiTheme="minorHAnsi"/>
        </w:rPr>
        <w:t>The proportion of patients with mild or moderate anaemia at day 90, 180 and 36</w:t>
      </w:r>
      <w:r w:rsidR="00AC4797" w:rsidRPr="00C91DF1">
        <w:rPr>
          <w:rFonts w:asciiTheme="minorHAnsi" w:hAnsiTheme="minorHAnsi"/>
        </w:rPr>
        <w:t>0</w:t>
      </w:r>
      <w:r w:rsidRPr="00C91DF1">
        <w:rPr>
          <w:rFonts w:asciiTheme="minorHAnsi" w:hAnsiTheme="minorHAnsi"/>
        </w:rPr>
        <w:t xml:space="preserve"> will be determined and described stratified by the </w:t>
      </w:r>
      <w:r w:rsidR="00661F9A" w:rsidRPr="00C91DF1">
        <w:rPr>
          <w:rFonts w:asciiTheme="minorHAnsi" w:hAnsiTheme="minorHAnsi"/>
        </w:rPr>
        <w:t xml:space="preserve">use and dose of primaquine, </w:t>
      </w:r>
      <w:r w:rsidR="00FB7CC0" w:rsidRPr="00C91DF1">
        <w:rPr>
          <w:rFonts w:asciiTheme="minorHAnsi" w:hAnsiTheme="minorHAnsi"/>
        </w:rPr>
        <w:t xml:space="preserve">number of </w:t>
      </w:r>
      <w:r w:rsidRPr="00C91DF1">
        <w:rPr>
          <w:rFonts w:asciiTheme="minorHAnsi" w:hAnsiTheme="minorHAnsi"/>
        </w:rPr>
        <w:t>recurrence</w:t>
      </w:r>
      <w:r w:rsidR="00FB7CC0" w:rsidRPr="00C91DF1">
        <w:rPr>
          <w:rFonts w:asciiTheme="minorHAnsi" w:hAnsiTheme="minorHAnsi"/>
        </w:rPr>
        <w:t>s</w:t>
      </w:r>
      <w:r w:rsidRPr="00C91DF1">
        <w:rPr>
          <w:rFonts w:asciiTheme="minorHAnsi" w:hAnsiTheme="minorHAnsi"/>
        </w:rPr>
        <w:t>, timing of recurrence</w:t>
      </w:r>
      <w:r w:rsidR="00AE499A" w:rsidRPr="00C91DF1">
        <w:rPr>
          <w:rFonts w:asciiTheme="minorHAnsi" w:hAnsiTheme="minorHAnsi"/>
        </w:rPr>
        <w:t>s</w:t>
      </w:r>
      <w:r w:rsidRPr="00C91DF1">
        <w:rPr>
          <w:rFonts w:asciiTheme="minorHAnsi" w:hAnsiTheme="minorHAnsi"/>
        </w:rPr>
        <w:t xml:space="preserve">, </w:t>
      </w:r>
      <w:r w:rsidR="00E00525" w:rsidRPr="00C91DF1">
        <w:rPr>
          <w:rFonts w:asciiTheme="minorHAnsi" w:hAnsiTheme="minorHAnsi"/>
        </w:rPr>
        <w:t xml:space="preserve">and </w:t>
      </w:r>
      <w:r w:rsidRPr="00C91DF1">
        <w:rPr>
          <w:rFonts w:asciiTheme="minorHAnsi" w:hAnsiTheme="minorHAnsi"/>
        </w:rPr>
        <w:t>antimalarial elimination half-life</w:t>
      </w:r>
      <w:r w:rsidR="00E00525" w:rsidRPr="00C91DF1">
        <w:rPr>
          <w:rFonts w:asciiTheme="minorHAnsi" w:hAnsiTheme="minorHAnsi"/>
        </w:rPr>
        <w:t xml:space="preserve">. Number and timing of recurrences will be analysed </w:t>
      </w:r>
      <w:r w:rsidR="00661F9A" w:rsidRPr="00C91DF1">
        <w:rPr>
          <w:rFonts w:asciiTheme="minorHAnsi" w:hAnsiTheme="minorHAnsi"/>
        </w:rPr>
        <w:t xml:space="preserve">separately </w:t>
      </w:r>
      <w:r w:rsidR="00E00525" w:rsidRPr="00C91DF1">
        <w:rPr>
          <w:rFonts w:asciiTheme="minorHAnsi" w:hAnsiTheme="minorHAnsi"/>
        </w:rPr>
        <w:t>for</w:t>
      </w:r>
      <w:r w:rsidRPr="00C91DF1">
        <w:rPr>
          <w:rFonts w:asciiTheme="minorHAnsi" w:hAnsiTheme="minorHAnsi"/>
        </w:rPr>
        <w:t xml:space="preserve"> </w:t>
      </w:r>
      <w:r w:rsidR="00FB7CC0" w:rsidRPr="00C91DF1">
        <w:rPr>
          <w:rFonts w:asciiTheme="minorHAnsi" w:hAnsiTheme="minorHAnsi"/>
        </w:rPr>
        <w:t xml:space="preserve">any </w:t>
      </w:r>
      <w:r w:rsidR="00FB7CC0" w:rsidRPr="00C91DF1">
        <w:rPr>
          <w:rFonts w:asciiTheme="minorHAnsi" w:hAnsiTheme="minorHAnsi"/>
          <w:i/>
          <w:iCs/>
        </w:rPr>
        <w:t xml:space="preserve">P. vivax </w:t>
      </w:r>
      <w:r w:rsidR="00FB7CC0" w:rsidRPr="00C91DF1">
        <w:rPr>
          <w:rFonts w:asciiTheme="minorHAnsi" w:hAnsiTheme="minorHAnsi"/>
        </w:rPr>
        <w:t xml:space="preserve">recurrence </w:t>
      </w:r>
      <w:r w:rsidRPr="00C91DF1">
        <w:rPr>
          <w:rFonts w:asciiTheme="minorHAnsi" w:hAnsiTheme="minorHAnsi"/>
        </w:rPr>
        <w:t xml:space="preserve">and symptomatic </w:t>
      </w:r>
      <w:r w:rsidR="00FB7CC0" w:rsidRPr="00C91DF1">
        <w:rPr>
          <w:rFonts w:asciiTheme="minorHAnsi" w:hAnsiTheme="minorHAnsi"/>
          <w:i/>
          <w:iCs/>
        </w:rPr>
        <w:t xml:space="preserve">P. vivax </w:t>
      </w:r>
      <w:r w:rsidRPr="00C91DF1">
        <w:rPr>
          <w:rFonts w:asciiTheme="minorHAnsi" w:hAnsiTheme="minorHAnsi"/>
        </w:rPr>
        <w:t>recurrence</w:t>
      </w:r>
      <w:r w:rsidR="00FB7CC0" w:rsidRPr="00C91DF1">
        <w:rPr>
          <w:rFonts w:asciiTheme="minorHAnsi" w:hAnsiTheme="minorHAnsi"/>
        </w:rPr>
        <w:t>s</w:t>
      </w:r>
      <w:r w:rsidRPr="00C91DF1">
        <w:rPr>
          <w:rFonts w:asciiTheme="minorHAnsi" w:hAnsiTheme="minorHAnsi"/>
        </w:rPr>
        <w:t>.</w:t>
      </w:r>
    </w:p>
    <w:p w14:paraId="4DD3459F" w14:textId="096687A0" w:rsidR="00C915A4" w:rsidRDefault="00C915A4" w:rsidP="00C915A4">
      <w:pPr>
        <w:pStyle w:val="ListParagraph"/>
        <w:jc w:val="both"/>
        <w:rPr>
          <w:rFonts w:asciiTheme="minorHAnsi" w:hAnsiTheme="minorHAnsi" w:cstheme="minorHAnsi"/>
          <w:color w:val="000000" w:themeColor="text1"/>
        </w:rPr>
      </w:pPr>
    </w:p>
    <w:p w14:paraId="3D6DA99E" w14:textId="41276B53" w:rsidR="00DC4D37" w:rsidRPr="00DC4D37" w:rsidRDefault="00DC4D37" w:rsidP="00DC4D37">
      <w:pPr>
        <w:pStyle w:val="Heading2"/>
        <w:numPr>
          <w:ilvl w:val="2"/>
          <w:numId w:val="25"/>
        </w:numPr>
        <w:rPr>
          <w:rStyle w:val="Strong"/>
          <w:rFonts w:asciiTheme="majorHAnsi" w:hAnsiTheme="majorHAnsi"/>
          <w:color w:val="2E74B5" w:themeColor="accent1" w:themeShade="BF"/>
          <w:sz w:val="24"/>
          <w:szCs w:val="22"/>
        </w:rPr>
      </w:pPr>
      <w:bookmarkStart w:id="38" w:name="_Toc78809489"/>
      <w:r w:rsidRPr="00DC4D37">
        <w:rPr>
          <w:rStyle w:val="Strong"/>
          <w:rFonts w:asciiTheme="majorHAnsi" w:hAnsiTheme="majorHAnsi"/>
          <w:color w:val="2E74B5" w:themeColor="accent1" w:themeShade="BF"/>
          <w:sz w:val="24"/>
          <w:szCs w:val="22"/>
        </w:rPr>
        <w:lastRenderedPageBreak/>
        <w:t>Effect of primaquine use and dose on haemoglobin profile over time</w:t>
      </w:r>
      <w:bookmarkEnd w:id="38"/>
    </w:p>
    <w:p w14:paraId="3B3A49E4" w14:textId="3BBA1319" w:rsidR="00DB4BB5" w:rsidRPr="00C915A4" w:rsidRDefault="00DB4BB5" w:rsidP="00DC4D37">
      <w:pPr>
        <w:jc w:val="both"/>
        <w:rPr>
          <w:rFonts w:asciiTheme="minorHAnsi" w:hAnsiTheme="minorHAnsi"/>
        </w:rPr>
      </w:pPr>
      <w:r w:rsidRPr="00B812DC">
        <w:rPr>
          <w:rFonts w:asciiTheme="minorHAnsi" w:hAnsiTheme="minorHAnsi"/>
        </w:rPr>
        <w:t xml:space="preserve">Linear mixed effects modeling will be used to assess the impact of primaquine on </w:t>
      </w:r>
      <w:proofErr w:type="spellStart"/>
      <w:r w:rsidRPr="00B812DC">
        <w:rPr>
          <w:rFonts w:asciiTheme="minorHAnsi" w:hAnsiTheme="minorHAnsi"/>
        </w:rPr>
        <w:t>haemoglobin</w:t>
      </w:r>
      <w:proofErr w:type="spellEnd"/>
      <w:r w:rsidRPr="00B812DC">
        <w:rPr>
          <w:rFonts w:asciiTheme="minorHAnsi" w:hAnsiTheme="minorHAnsi"/>
        </w:rPr>
        <w:t xml:space="preserve"> over time</w:t>
      </w:r>
      <w:r w:rsidR="00B37F76" w:rsidRPr="00B812DC">
        <w:rPr>
          <w:rFonts w:asciiTheme="minorHAnsi" w:hAnsiTheme="minorHAnsi"/>
        </w:rPr>
        <w:t xml:space="preserve">, with estimation of the effect of primaquine </w:t>
      </w:r>
      <w:r w:rsidR="0069144D" w:rsidRPr="00B812DC">
        <w:rPr>
          <w:rFonts w:asciiTheme="minorHAnsi" w:hAnsiTheme="minorHAnsi"/>
        </w:rPr>
        <w:t xml:space="preserve">on </w:t>
      </w:r>
      <w:proofErr w:type="spellStart"/>
      <w:r w:rsidRPr="00B812DC">
        <w:rPr>
          <w:rFonts w:asciiTheme="minorHAnsi" w:hAnsiTheme="minorHAnsi"/>
        </w:rPr>
        <w:t>haemoglobin</w:t>
      </w:r>
      <w:proofErr w:type="spellEnd"/>
      <w:r w:rsidRPr="00B812DC">
        <w:rPr>
          <w:rFonts w:asciiTheme="minorHAnsi" w:hAnsiTheme="minorHAnsi"/>
        </w:rPr>
        <w:t xml:space="preserve"> at the outcome day (day 90, 180 and 360)</w:t>
      </w:r>
      <w:r w:rsidR="0069144D" w:rsidRPr="00B812DC">
        <w:rPr>
          <w:rFonts w:asciiTheme="minorHAnsi" w:hAnsiTheme="minorHAnsi"/>
        </w:rPr>
        <w:t xml:space="preserve"> derived from the model</w:t>
      </w:r>
      <w:r w:rsidRPr="00B812DC">
        <w:rPr>
          <w:rFonts w:asciiTheme="minorHAnsi" w:hAnsiTheme="minorHAnsi"/>
        </w:rPr>
        <w:t xml:space="preserve">. The mean Hb-time response following treatment will be estimated using a linear mixed effects model with non-linear terms, derived by fractional polynomial regression; with fixed effects for </w:t>
      </w:r>
      <w:r w:rsidRPr="00B812DC">
        <w:rPr>
          <w:rFonts w:asciiTheme="minorHAnsi" w:hAnsiTheme="minorHAnsi" w:cstheme="minorHAnsi"/>
        </w:rPr>
        <w:t xml:space="preserve">the confounders identified in Figure 2A (G6PD status and baseline haemoglobin) and then for additional mediator-outcome variables that are not induced by treatment (age, sex, baseline </w:t>
      </w:r>
      <w:proofErr w:type="spellStart"/>
      <w:r w:rsidRPr="00B812DC">
        <w:rPr>
          <w:rFonts w:asciiTheme="minorHAnsi" w:hAnsiTheme="minorHAnsi" w:cstheme="minorHAnsi"/>
        </w:rPr>
        <w:t>parasitaemia</w:t>
      </w:r>
      <w:proofErr w:type="spellEnd"/>
      <w:r w:rsidRPr="00B812DC">
        <w:rPr>
          <w:rFonts w:asciiTheme="minorHAnsi" w:hAnsiTheme="minorHAnsi" w:cstheme="minorHAnsi"/>
        </w:rPr>
        <w:t>, relapse periodicity</w:t>
      </w:r>
      <w:r w:rsidR="00C5684A" w:rsidRPr="00B812DC">
        <w:rPr>
          <w:rFonts w:asciiTheme="minorHAnsi" w:hAnsiTheme="minorHAnsi" w:cstheme="minorHAnsi"/>
        </w:rPr>
        <w:t xml:space="preserve">, </w:t>
      </w:r>
      <w:proofErr w:type="spellStart"/>
      <w:r w:rsidR="00C5684A" w:rsidRPr="00B812DC">
        <w:rPr>
          <w:rFonts w:asciiTheme="minorHAnsi" w:hAnsiTheme="minorHAnsi" w:cstheme="minorHAnsi"/>
        </w:rPr>
        <w:t>schizontocidal</w:t>
      </w:r>
      <w:proofErr w:type="spellEnd"/>
      <w:r w:rsidR="00C5684A" w:rsidRPr="00B812DC">
        <w:rPr>
          <w:rFonts w:asciiTheme="minorHAnsi" w:hAnsiTheme="minorHAnsi" w:cstheme="minorHAnsi"/>
        </w:rPr>
        <w:t xml:space="preserve"> elimination half-life</w:t>
      </w:r>
      <w:r w:rsidRPr="00B812DC">
        <w:rPr>
          <w:rFonts w:asciiTheme="minorHAnsi" w:hAnsiTheme="minorHAnsi" w:cstheme="minorHAnsi"/>
        </w:rPr>
        <w:t>)</w:t>
      </w:r>
      <w:r w:rsidRPr="00B812DC">
        <w:rPr>
          <w:rFonts w:asciiTheme="minorHAnsi" w:hAnsiTheme="minorHAnsi"/>
        </w:rPr>
        <w:t xml:space="preserve">; with random effects fitted to the terms for time according to an individual within each site. </w:t>
      </w:r>
      <w:r w:rsidR="009A7EF8">
        <w:rPr>
          <w:rFonts w:asciiTheme="minorHAnsi" w:hAnsiTheme="minorHAnsi"/>
        </w:rPr>
        <w:t>The inclusion of transmission intensity</w:t>
      </w:r>
      <w:r w:rsidR="009A7EF8" w:rsidRPr="00B812DC">
        <w:rPr>
          <w:rFonts w:asciiTheme="minorHAnsi" w:hAnsiTheme="minorHAnsi"/>
        </w:rPr>
        <w:t xml:space="preserve"> </w:t>
      </w:r>
      <w:r w:rsidR="009A7EF8">
        <w:rPr>
          <w:rFonts w:asciiTheme="minorHAnsi" w:hAnsiTheme="minorHAnsi"/>
        </w:rPr>
        <w:t xml:space="preserve">and/or relapse periodicity </w:t>
      </w:r>
      <w:r w:rsidR="00B812DC" w:rsidRPr="00B812DC">
        <w:rPr>
          <w:rFonts w:asciiTheme="minorHAnsi" w:hAnsiTheme="minorHAnsi"/>
        </w:rPr>
        <w:t>will be</w:t>
      </w:r>
      <w:r w:rsidR="009A7EF8">
        <w:rPr>
          <w:rFonts w:asciiTheme="minorHAnsi" w:hAnsiTheme="minorHAnsi"/>
        </w:rPr>
        <w:t xml:space="preserve"> explored based on their</w:t>
      </w:r>
      <w:r w:rsidR="00B812DC" w:rsidRPr="00B812DC">
        <w:rPr>
          <w:rFonts w:asciiTheme="minorHAnsi" w:hAnsiTheme="minorHAnsi"/>
        </w:rPr>
        <w:t xml:space="preserve"> correlation. </w:t>
      </w:r>
      <w:r w:rsidRPr="00B812DC">
        <w:rPr>
          <w:rFonts w:asciiTheme="minorHAnsi" w:hAnsiTheme="minorHAnsi"/>
        </w:rPr>
        <w:t>The interaction between PQ use and time will be included, in order to capture the different time course of Hb responses following different regimens. In the subgroup of patients treated with PQ, the effect of total PQ dose on Hb response will be estimated using a similar linear mixed effects model.</w:t>
      </w:r>
    </w:p>
    <w:p w14:paraId="2659AC22" w14:textId="1C814BBC" w:rsidR="00DB4BB5" w:rsidRPr="004C7B3A" w:rsidRDefault="004C7B3A" w:rsidP="00DC4D37">
      <w:pPr>
        <w:jc w:val="both"/>
        <w:rPr>
          <w:rFonts w:asciiTheme="minorHAnsi" w:hAnsiTheme="minorHAnsi" w:cstheme="minorHAnsi"/>
          <w:highlight w:val="green"/>
        </w:rPr>
      </w:pPr>
      <w:r>
        <w:rPr>
          <w:rFonts w:asciiTheme="minorHAnsi" w:hAnsiTheme="minorHAnsi" w:cstheme="minorHAnsi"/>
        </w:rPr>
        <w:t xml:space="preserve">Sensitivity analyses will be undertaken excluding </w:t>
      </w:r>
      <w:proofErr w:type="spellStart"/>
      <w:r>
        <w:rPr>
          <w:rFonts w:asciiTheme="minorHAnsi" w:hAnsiTheme="minorHAnsi" w:cstheme="minorHAnsi"/>
        </w:rPr>
        <w:t>i</w:t>
      </w:r>
      <w:proofErr w:type="spellEnd"/>
      <w:r>
        <w:rPr>
          <w:rFonts w:asciiTheme="minorHAnsi" w:hAnsiTheme="minorHAnsi" w:cstheme="minorHAnsi"/>
        </w:rPr>
        <w:t xml:space="preserve">) studies that gave different treatment at presentation and during subsequent </w:t>
      </w:r>
      <w:proofErr w:type="spellStart"/>
      <w:r>
        <w:rPr>
          <w:rFonts w:asciiTheme="minorHAnsi" w:hAnsiTheme="minorHAnsi" w:cstheme="minorHAnsi"/>
        </w:rPr>
        <w:t>parasitaemic</w:t>
      </w:r>
      <w:proofErr w:type="spellEnd"/>
      <w:r>
        <w:rPr>
          <w:rFonts w:asciiTheme="minorHAnsi" w:hAnsiTheme="minorHAnsi" w:cstheme="minorHAnsi"/>
        </w:rPr>
        <w:t xml:space="preserve"> episodes and ii) studies that treated patients with asymptomatic recurrences.</w:t>
      </w:r>
    </w:p>
    <w:p w14:paraId="70B8C7CD" w14:textId="562061A9" w:rsidR="00B118E0" w:rsidRDefault="00B118E0" w:rsidP="00DC4D37">
      <w:pPr>
        <w:pStyle w:val="ListParagraph"/>
        <w:jc w:val="both"/>
        <w:rPr>
          <w:rFonts w:asciiTheme="minorHAnsi" w:hAnsiTheme="minorHAnsi" w:cstheme="minorHAnsi"/>
          <w:i/>
          <w:iCs/>
          <w:color w:val="000000" w:themeColor="text1"/>
        </w:rPr>
      </w:pPr>
    </w:p>
    <w:p w14:paraId="0760C058" w14:textId="1331D12D" w:rsidR="00DC4D37" w:rsidRPr="00DC4D37" w:rsidRDefault="00DC4D37" w:rsidP="00DC4D37">
      <w:pPr>
        <w:pStyle w:val="Heading2"/>
        <w:numPr>
          <w:ilvl w:val="2"/>
          <w:numId w:val="25"/>
        </w:numPr>
        <w:rPr>
          <w:rStyle w:val="Strong"/>
          <w:rFonts w:asciiTheme="majorHAnsi" w:hAnsiTheme="majorHAnsi"/>
          <w:color w:val="2E74B5" w:themeColor="accent1" w:themeShade="BF"/>
          <w:sz w:val="24"/>
          <w:szCs w:val="22"/>
        </w:rPr>
      </w:pPr>
      <w:bookmarkStart w:id="39" w:name="_Toc78809490"/>
      <w:r w:rsidRPr="00DC4D37">
        <w:rPr>
          <w:rStyle w:val="Strong"/>
          <w:rFonts w:asciiTheme="majorHAnsi" w:hAnsiTheme="majorHAnsi"/>
          <w:color w:val="2E74B5" w:themeColor="accent1" w:themeShade="BF"/>
          <w:sz w:val="24"/>
          <w:szCs w:val="22"/>
        </w:rPr>
        <w:t>Effect of primaquine use and dose on incidence rate of anaemia over 12 months</w:t>
      </w:r>
      <w:bookmarkEnd w:id="39"/>
    </w:p>
    <w:p w14:paraId="5E7CBC00" w14:textId="58015CC0" w:rsidR="00E85124" w:rsidRDefault="00E85124" w:rsidP="00DC4D37">
      <w:pPr>
        <w:jc w:val="both"/>
        <w:rPr>
          <w:rFonts w:asciiTheme="minorHAnsi" w:hAnsiTheme="minorHAnsi" w:cstheme="minorHAnsi"/>
        </w:rPr>
      </w:pPr>
      <w:r w:rsidRPr="00B812DC">
        <w:rPr>
          <w:rFonts w:asciiTheme="minorHAnsi" w:hAnsiTheme="minorHAnsi" w:cstheme="minorHAnsi"/>
          <w:color w:val="000000" w:themeColor="text1"/>
        </w:rPr>
        <w:t xml:space="preserve">A </w:t>
      </w:r>
      <w:r w:rsidR="007C3FDF" w:rsidRPr="00B812DC">
        <w:rPr>
          <w:rFonts w:asciiTheme="minorHAnsi" w:hAnsiTheme="minorHAnsi" w:cstheme="minorHAnsi"/>
          <w:color w:val="000000" w:themeColor="text1"/>
        </w:rPr>
        <w:t>P</w:t>
      </w:r>
      <w:r w:rsidRPr="00B812DC">
        <w:rPr>
          <w:rFonts w:asciiTheme="minorHAnsi" w:hAnsiTheme="minorHAnsi" w:cstheme="minorHAnsi"/>
          <w:color w:val="000000" w:themeColor="text1"/>
        </w:rPr>
        <w:t>oisson regression model to assess incidence rate of moderate anaemia over 12 months will be undertaken</w:t>
      </w:r>
      <w:r w:rsidR="00575315" w:rsidRPr="00B812DC">
        <w:rPr>
          <w:rFonts w:asciiTheme="minorHAnsi" w:hAnsiTheme="minorHAnsi" w:cstheme="minorHAnsi"/>
          <w:color w:val="000000" w:themeColor="text1"/>
        </w:rPr>
        <w:t xml:space="preserve"> on the subset of studies that followed patients actively and </w:t>
      </w:r>
      <w:r w:rsidR="00283AAF" w:rsidRPr="00B812DC">
        <w:rPr>
          <w:rFonts w:asciiTheme="minorHAnsi" w:hAnsiTheme="minorHAnsi" w:cstheme="minorHAnsi"/>
          <w:color w:val="000000" w:themeColor="text1"/>
        </w:rPr>
        <w:t xml:space="preserve">measured </w:t>
      </w:r>
      <w:proofErr w:type="spellStart"/>
      <w:r w:rsidR="00575315" w:rsidRPr="00B812DC">
        <w:rPr>
          <w:rFonts w:asciiTheme="minorHAnsi" w:hAnsiTheme="minorHAnsi" w:cstheme="minorHAnsi"/>
          <w:color w:val="000000" w:themeColor="text1"/>
        </w:rPr>
        <w:t>haemoglobin</w:t>
      </w:r>
      <w:proofErr w:type="spellEnd"/>
      <w:r w:rsidR="00575315" w:rsidRPr="00B812DC">
        <w:rPr>
          <w:rFonts w:asciiTheme="minorHAnsi" w:hAnsiTheme="minorHAnsi" w:cstheme="minorHAnsi"/>
          <w:color w:val="000000" w:themeColor="text1"/>
        </w:rPr>
        <w:t xml:space="preserve"> at least monthly</w:t>
      </w:r>
      <w:r w:rsidRPr="00B812DC">
        <w:rPr>
          <w:rFonts w:asciiTheme="minorHAnsi" w:hAnsiTheme="minorHAnsi" w:cstheme="minorHAnsi"/>
          <w:color w:val="000000" w:themeColor="text1"/>
        </w:rPr>
        <w:t>. The outcome will be assessed for each month of follow up (</w:t>
      </w:r>
      <w:proofErr w:type="spellStart"/>
      <w:r w:rsidRPr="00B812DC">
        <w:rPr>
          <w:rFonts w:asciiTheme="minorHAnsi" w:hAnsiTheme="minorHAnsi" w:cstheme="minorHAnsi"/>
          <w:color w:val="000000" w:themeColor="text1"/>
        </w:rPr>
        <w:t>ie</w:t>
      </w:r>
      <w:proofErr w:type="spellEnd"/>
      <w:r w:rsidRPr="00B812DC">
        <w:rPr>
          <w:rFonts w:asciiTheme="minorHAnsi" w:hAnsiTheme="minorHAnsi" w:cstheme="minorHAnsi"/>
          <w:color w:val="000000" w:themeColor="text1"/>
        </w:rPr>
        <w:t xml:space="preserve"> day 31-60, 61-90, etc) with the minimum haemoglobin for each month used in the model. For the first month (day 0-30), only haemoglobin measurements occurring after day 0 will be included</w:t>
      </w:r>
      <w:r w:rsidR="00283AAF" w:rsidRPr="00B812DC">
        <w:rPr>
          <w:rFonts w:asciiTheme="minorHAnsi" w:hAnsiTheme="minorHAnsi" w:cstheme="minorHAnsi"/>
          <w:color w:val="000000" w:themeColor="text1"/>
        </w:rPr>
        <w:t xml:space="preserve">; </w:t>
      </w:r>
      <w:r w:rsidRPr="00B812DC">
        <w:rPr>
          <w:rFonts w:asciiTheme="minorHAnsi" w:hAnsiTheme="minorHAnsi" w:cstheme="minorHAnsi"/>
          <w:color w:val="000000" w:themeColor="text1"/>
        </w:rPr>
        <w:t xml:space="preserve">the baseline </w:t>
      </w:r>
      <w:proofErr w:type="spellStart"/>
      <w:r w:rsidRPr="00B812DC">
        <w:rPr>
          <w:rFonts w:asciiTheme="minorHAnsi" w:hAnsiTheme="minorHAnsi" w:cstheme="minorHAnsi"/>
          <w:color w:val="000000" w:themeColor="text1"/>
        </w:rPr>
        <w:t>haemoglobin</w:t>
      </w:r>
      <w:proofErr w:type="spellEnd"/>
      <w:r w:rsidRPr="00B812DC">
        <w:rPr>
          <w:rFonts w:asciiTheme="minorHAnsi" w:hAnsiTheme="minorHAnsi" w:cstheme="minorHAnsi"/>
          <w:color w:val="000000" w:themeColor="text1"/>
        </w:rPr>
        <w:t xml:space="preserve"> (at day 0) will be included as a confounder in the model. Primaquine use (exposure of interest) will be controlled for potential confounders </w:t>
      </w:r>
      <w:r w:rsidRPr="00B812DC">
        <w:rPr>
          <w:rFonts w:asciiTheme="minorHAnsi" w:hAnsiTheme="minorHAnsi" w:cstheme="minorHAnsi"/>
        </w:rPr>
        <w:t xml:space="preserve">identified in Figure 2A (G6PD status and baseline </w:t>
      </w:r>
      <w:proofErr w:type="spellStart"/>
      <w:r w:rsidRPr="00B812DC">
        <w:rPr>
          <w:rFonts w:asciiTheme="minorHAnsi" w:hAnsiTheme="minorHAnsi" w:cstheme="minorHAnsi"/>
        </w:rPr>
        <w:t>haemoglobin</w:t>
      </w:r>
      <w:proofErr w:type="spellEnd"/>
      <w:r w:rsidRPr="00B812DC">
        <w:rPr>
          <w:rFonts w:asciiTheme="minorHAnsi" w:hAnsiTheme="minorHAnsi" w:cstheme="minorHAnsi"/>
        </w:rPr>
        <w:t xml:space="preserve">) and </w:t>
      </w:r>
      <w:r w:rsidR="00283AAF" w:rsidRPr="00B812DC">
        <w:rPr>
          <w:rFonts w:asciiTheme="minorHAnsi" w:hAnsiTheme="minorHAnsi" w:cstheme="minorHAnsi"/>
        </w:rPr>
        <w:t xml:space="preserve">also </w:t>
      </w:r>
      <w:r w:rsidRPr="00B812DC">
        <w:rPr>
          <w:rFonts w:asciiTheme="minorHAnsi" w:hAnsiTheme="minorHAnsi" w:cstheme="minorHAnsi"/>
        </w:rPr>
        <w:t xml:space="preserve">for additional mediator-outcome variables that are not induced by treatment (age, sex, baseline </w:t>
      </w:r>
      <w:proofErr w:type="spellStart"/>
      <w:r w:rsidRPr="00B812DC">
        <w:rPr>
          <w:rFonts w:asciiTheme="minorHAnsi" w:hAnsiTheme="minorHAnsi" w:cstheme="minorHAnsi"/>
        </w:rPr>
        <w:t>parasitaemia</w:t>
      </w:r>
      <w:proofErr w:type="spellEnd"/>
      <w:r w:rsidRPr="00B812DC">
        <w:rPr>
          <w:rFonts w:asciiTheme="minorHAnsi" w:hAnsiTheme="minorHAnsi" w:cstheme="minorHAnsi"/>
        </w:rPr>
        <w:t xml:space="preserve">, relapse periodicity, </w:t>
      </w:r>
      <w:proofErr w:type="spellStart"/>
      <w:r w:rsidRPr="00B812DC">
        <w:rPr>
          <w:rFonts w:asciiTheme="minorHAnsi" w:hAnsiTheme="minorHAnsi" w:cstheme="minorHAnsi"/>
        </w:rPr>
        <w:t>schizontocidal</w:t>
      </w:r>
      <w:proofErr w:type="spellEnd"/>
      <w:r w:rsidRPr="00B812DC">
        <w:rPr>
          <w:rFonts w:asciiTheme="minorHAnsi" w:hAnsiTheme="minorHAnsi" w:cstheme="minorHAnsi"/>
        </w:rPr>
        <w:t xml:space="preserve"> elimination half-life).</w:t>
      </w:r>
      <w:r w:rsidR="00575315" w:rsidRPr="00B812DC">
        <w:rPr>
          <w:rFonts w:asciiTheme="minorHAnsi" w:hAnsiTheme="minorHAnsi" w:cstheme="minorHAnsi"/>
        </w:rPr>
        <w:t xml:space="preserve"> </w:t>
      </w:r>
      <w:r w:rsidR="009A7EF8">
        <w:rPr>
          <w:rFonts w:asciiTheme="minorHAnsi" w:hAnsiTheme="minorHAnsi"/>
        </w:rPr>
        <w:t>The inclusion of transmission intensity</w:t>
      </w:r>
      <w:r w:rsidR="009A7EF8" w:rsidRPr="00B812DC">
        <w:rPr>
          <w:rFonts w:asciiTheme="minorHAnsi" w:hAnsiTheme="minorHAnsi"/>
        </w:rPr>
        <w:t xml:space="preserve"> </w:t>
      </w:r>
      <w:r w:rsidR="009A7EF8">
        <w:rPr>
          <w:rFonts w:asciiTheme="minorHAnsi" w:hAnsiTheme="minorHAnsi"/>
        </w:rPr>
        <w:t xml:space="preserve">and/or relapse periodicity </w:t>
      </w:r>
      <w:r w:rsidR="009A7EF8" w:rsidRPr="00B812DC">
        <w:rPr>
          <w:rFonts w:asciiTheme="minorHAnsi" w:hAnsiTheme="minorHAnsi"/>
        </w:rPr>
        <w:t>will be</w:t>
      </w:r>
      <w:r w:rsidR="009A7EF8">
        <w:rPr>
          <w:rFonts w:asciiTheme="minorHAnsi" w:hAnsiTheme="minorHAnsi"/>
        </w:rPr>
        <w:t xml:space="preserve"> explored based on their </w:t>
      </w:r>
      <w:r w:rsidR="009A7EF8" w:rsidRPr="00B812DC">
        <w:rPr>
          <w:rFonts w:asciiTheme="minorHAnsi" w:hAnsiTheme="minorHAnsi"/>
        </w:rPr>
        <w:t xml:space="preserve">correlation. </w:t>
      </w:r>
      <w:r w:rsidR="00575315" w:rsidRPr="00B812DC">
        <w:rPr>
          <w:rFonts w:asciiTheme="minorHAnsi" w:hAnsiTheme="minorHAnsi" w:cstheme="minorHAnsi"/>
        </w:rPr>
        <w:t xml:space="preserve">Patient data will be censored if they were lost to follow up or at the end of the study follow up period if this occurred prior to day 360. </w:t>
      </w:r>
      <w:r w:rsidR="00575315" w:rsidRPr="00AD71F7">
        <w:rPr>
          <w:rFonts w:asciiTheme="minorHAnsi" w:hAnsiTheme="minorHAnsi" w:cstheme="minorHAnsi"/>
        </w:rPr>
        <w:t>Patients with missing data for a month will not be included for that period (</w:t>
      </w:r>
      <w:proofErr w:type="spellStart"/>
      <w:proofErr w:type="gramStart"/>
      <w:r w:rsidR="00575315" w:rsidRPr="00AD71F7">
        <w:rPr>
          <w:rFonts w:asciiTheme="minorHAnsi" w:hAnsiTheme="minorHAnsi" w:cstheme="minorHAnsi"/>
        </w:rPr>
        <w:t>ie</w:t>
      </w:r>
      <w:proofErr w:type="spellEnd"/>
      <w:proofErr w:type="gramEnd"/>
      <w:r w:rsidR="00575315" w:rsidRPr="00AD71F7">
        <w:rPr>
          <w:rFonts w:asciiTheme="minorHAnsi" w:hAnsiTheme="minorHAnsi" w:cstheme="minorHAnsi"/>
        </w:rPr>
        <w:t xml:space="preserve"> neither the numerator or denominator data will be included for that period).</w:t>
      </w:r>
      <w:r w:rsidR="00575315" w:rsidRPr="00DC4D37">
        <w:rPr>
          <w:rFonts w:asciiTheme="minorHAnsi" w:hAnsiTheme="minorHAnsi" w:cstheme="minorHAnsi"/>
        </w:rPr>
        <w:t xml:space="preserve"> </w:t>
      </w:r>
      <w:r w:rsidR="00F362B7">
        <w:rPr>
          <w:rFonts w:asciiTheme="minorHAnsi" w:hAnsiTheme="minorHAnsi" w:cstheme="minorHAnsi"/>
        </w:rPr>
        <w:t>Results from patients with missing data for &gt;3 months in a row will be excluded after the period that is missing.</w:t>
      </w:r>
    </w:p>
    <w:p w14:paraId="55F7987A" w14:textId="34581108" w:rsidR="004C7B3A" w:rsidRPr="00DC4D37" w:rsidRDefault="004C7B3A" w:rsidP="00DC4D37">
      <w:pPr>
        <w:jc w:val="both"/>
        <w:rPr>
          <w:rFonts w:asciiTheme="minorHAnsi" w:hAnsiTheme="minorHAnsi" w:cstheme="minorHAnsi"/>
          <w:color w:val="000000" w:themeColor="text1"/>
        </w:rPr>
      </w:pPr>
      <w:r>
        <w:rPr>
          <w:rFonts w:asciiTheme="minorHAnsi" w:hAnsiTheme="minorHAnsi" w:cstheme="minorHAnsi"/>
        </w:rPr>
        <w:t xml:space="preserve">Sensitivity analyses will be undertaken </w:t>
      </w:r>
      <w:proofErr w:type="spellStart"/>
      <w:r>
        <w:rPr>
          <w:rFonts w:asciiTheme="minorHAnsi" w:hAnsiTheme="minorHAnsi" w:cstheme="minorHAnsi"/>
        </w:rPr>
        <w:t>i</w:t>
      </w:r>
      <w:proofErr w:type="spellEnd"/>
      <w:r>
        <w:rPr>
          <w:rFonts w:asciiTheme="minorHAnsi" w:hAnsiTheme="minorHAnsi" w:cstheme="minorHAnsi"/>
        </w:rPr>
        <w:t xml:space="preserve">) </w:t>
      </w:r>
      <w:r w:rsidR="00F362B7">
        <w:rPr>
          <w:rFonts w:asciiTheme="minorHAnsi" w:hAnsiTheme="minorHAnsi" w:cstheme="minorHAnsi"/>
        </w:rPr>
        <w:t xml:space="preserve">excluding </w:t>
      </w:r>
      <w:r>
        <w:rPr>
          <w:rFonts w:asciiTheme="minorHAnsi" w:hAnsiTheme="minorHAnsi" w:cstheme="minorHAnsi"/>
        </w:rPr>
        <w:t xml:space="preserve">studies that gave different treatment at presentation and during subsequent </w:t>
      </w:r>
      <w:proofErr w:type="spellStart"/>
      <w:r>
        <w:rPr>
          <w:rFonts w:asciiTheme="minorHAnsi" w:hAnsiTheme="minorHAnsi" w:cstheme="minorHAnsi"/>
        </w:rPr>
        <w:t>parasitaemic</w:t>
      </w:r>
      <w:proofErr w:type="spellEnd"/>
      <w:r>
        <w:rPr>
          <w:rFonts w:asciiTheme="minorHAnsi" w:hAnsiTheme="minorHAnsi" w:cstheme="minorHAnsi"/>
        </w:rPr>
        <w:t xml:space="preserve"> episodes</w:t>
      </w:r>
      <w:r w:rsidR="00F362B7">
        <w:rPr>
          <w:rFonts w:asciiTheme="minorHAnsi" w:hAnsiTheme="minorHAnsi" w:cstheme="minorHAnsi"/>
        </w:rPr>
        <w:t xml:space="preserve">, </w:t>
      </w:r>
      <w:r>
        <w:rPr>
          <w:rFonts w:asciiTheme="minorHAnsi" w:hAnsiTheme="minorHAnsi" w:cstheme="minorHAnsi"/>
        </w:rPr>
        <w:t xml:space="preserve">ii) </w:t>
      </w:r>
      <w:r w:rsidR="00F362B7">
        <w:rPr>
          <w:rFonts w:asciiTheme="minorHAnsi" w:hAnsiTheme="minorHAnsi" w:cstheme="minorHAnsi"/>
        </w:rPr>
        <w:t xml:space="preserve">excluding </w:t>
      </w:r>
      <w:r>
        <w:rPr>
          <w:rFonts w:asciiTheme="minorHAnsi" w:hAnsiTheme="minorHAnsi" w:cstheme="minorHAnsi"/>
        </w:rPr>
        <w:t>studies that treated patients with asymptomatic recurrences</w:t>
      </w:r>
      <w:r w:rsidR="00F362B7">
        <w:rPr>
          <w:rFonts w:asciiTheme="minorHAnsi" w:hAnsiTheme="minorHAnsi" w:cstheme="minorHAnsi"/>
        </w:rPr>
        <w:t>, and iii) including all available data from patients with &gt;3 months missing.</w:t>
      </w:r>
    </w:p>
    <w:p w14:paraId="6672651B" w14:textId="77777777" w:rsidR="00E85124" w:rsidRDefault="00E85124" w:rsidP="00B118E0">
      <w:pPr>
        <w:pStyle w:val="ListParagraph"/>
        <w:jc w:val="both"/>
        <w:rPr>
          <w:rFonts w:asciiTheme="minorHAnsi" w:hAnsiTheme="minorHAnsi" w:cstheme="minorHAnsi"/>
          <w:color w:val="000000" w:themeColor="text1"/>
        </w:rPr>
      </w:pPr>
    </w:p>
    <w:p w14:paraId="0BB50F57" w14:textId="6DFDBF21" w:rsidR="00E85124" w:rsidRPr="007D3E28" w:rsidRDefault="00E85124" w:rsidP="007D3E28">
      <w:pPr>
        <w:pStyle w:val="Heading2"/>
        <w:numPr>
          <w:ilvl w:val="2"/>
          <w:numId w:val="25"/>
        </w:numPr>
        <w:rPr>
          <w:rStyle w:val="Strong"/>
          <w:rFonts w:asciiTheme="majorHAnsi" w:hAnsiTheme="majorHAnsi"/>
          <w:color w:val="2E74B5" w:themeColor="accent1" w:themeShade="BF"/>
          <w:sz w:val="24"/>
        </w:rPr>
      </w:pPr>
      <w:r w:rsidRPr="00107C5B">
        <w:rPr>
          <w:rStyle w:val="Strong"/>
          <w:rFonts w:asciiTheme="majorHAnsi" w:hAnsiTheme="majorHAnsi"/>
          <w:color w:val="2E74B5" w:themeColor="accent1" w:themeShade="BF"/>
          <w:sz w:val="24"/>
          <w:szCs w:val="22"/>
        </w:rPr>
        <w:lastRenderedPageBreak/>
        <w:t xml:space="preserve"> </w:t>
      </w:r>
      <w:bookmarkStart w:id="40" w:name="_Toc78809491"/>
      <w:r w:rsidR="00DC4D37" w:rsidRPr="00107C5B">
        <w:rPr>
          <w:rStyle w:val="Strong"/>
          <w:rFonts w:asciiTheme="majorHAnsi" w:hAnsiTheme="majorHAnsi"/>
          <w:color w:val="2E74B5" w:themeColor="accent1" w:themeShade="BF"/>
          <w:sz w:val="24"/>
          <w:szCs w:val="22"/>
        </w:rPr>
        <w:t>Effect of primaquine use and dose on cumulative risk of anaemia over 12 months</w:t>
      </w:r>
      <w:bookmarkEnd w:id="40"/>
    </w:p>
    <w:p w14:paraId="7EFEB7F6" w14:textId="47502211" w:rsidR="00235647" w:rsidRDefault="00235647" w:rsidP="009A0A0D">
      <w:pPr>
        <w:jc w:val="both"/>
        <w:rPr>
          <w:rFonts w:asciiTheme="minorHAnsi" w:hAnsiTheme="minorHAnsi" w:cstheme="minorHAnsi"/>
          <w:color w:val="000000" w:themeColor="text1"/>
          <w:lang w:val="en-AU"/>
        </w:rPr>
      </w:pPr>
      <w:r w:rsidRPr="00B812DC">
        <w:rPr>
          <w:rFonts w:asciiTheme="minorHAnsi" w:hAnsiTheme="minorHAnsi" w:cstheme="minorHAnsi"/>
          <w:bCs/>
          <w:color w:val="000000" w:themeColor="text1"/>
          <w:lang w:val="en-AU"/>
        </w:rPr>
        <w:t>Cox regression analysis</w:t>
      </w:r>
      <w:r w:rsidRPr="00B812DC">
        <w:rPr>
          <w:rFonts w:asciiTheme="minorHAnsi" w:hAnsiTheme="minorHAnsi" w:cstheme="minorHAnsi"/>
          <w:color w:val="000000" w:themeColor="text1"/>
        </w:rPr>
        <w:t xml:space="preserve"> for the time to first episode of moderate and moderately severe anaemia during follow-up (90, 180 and 360 days) will be performed separately, with shared frailty for study-site to account for additional variation related to study sites. </w:t>
      </w:r>
      <w:r w:rsidR="005C7400" w:rsidRPr="00B812DC">
        <w:rPr>
          <w:rFonts w:asciiTheme="minorHAnsi" w:hAnsiTheme="minorHAnsi" w:cstheme="minorHAnsi"/>
          <w:color w:val="000000" w:themeColor="text1"/>
        </w:rPr>
        <w:t xml:space="preserve">Inclusion in the analysis will be restricted to the subset of studies that followed patients actively and tested haemoglobin measurements on at least a monthly basis. </w:t>
      </w:r>
      <w:r w:rsidRPr="00B812DC">
        <w:rPr>
          <w:rFonts w:asciiTheme="minorHAnsi" w:hAnsiTheme="minorHAnsi" w:cstheme="minorHAnsi"/>
          <w:color w:val="000000" w:themeColor="text1"/>
        </w:rPr>
        <w:t xml:space="preserve">Primaquine </w:t>
      </w:r>
      <w:r w:rsidR="00E85124" w:rsidRPr="00B812DC">
        <w:rPr>
          <w:rFonts w:asciiTheme="minorHAnsi" w:hAnsiTheme="minorHAnsi" w:cstheme="minorHAnsi"/>
          <w:color w:val="000000" w:themeColor="text1"/>
        </w:rPr>
        <w:t>use</w:t>
      </w:r>
      <w:r w:rsidRPr="00B812DC">
        <w:rPr>
          <w:rFonts w:asciiTheme="minorHAnsi" w:hAnsiTheme="minorHAnsi" w:cstheme="minorHAnsi"/>
          <w:color w:val="000000" w:themeColor="text1"/>
        </w:rPr>
        <w:t xml:space="preserve"> (exposure of interest) will be controlled for potential confounders </w:t>
      </w:r>
      <w:r w:rsidRPr="00B812DC">
        <w:rPr>
          <w:rFonts w:asciiTheme="minorHAnsi" w:hAnsiTheme="minorHAnsi" w:cstheme="minorHAnsi"/>
        </w:rPr>
        <w:t xml:space="preserve">identified in Figure 2A (G6PD status and baseline </w:t>
      </w:r>
      <w:proofErr w:type="spellStart"/>
      <w:r w:rsidRPr="00B812DC">
        <w:rPr>
          <w:rFonts w:asciiTheme="minorHAnsi" w:hAnsiTheme="minorHAnsi" w:cstheme="minorHAnsi"/>
        </w:rPr>
        <w:t>haemoglobin</w:t>
      </w:r>
      <w:proofErr w:type="spellEnd"/>
      <w:r w:rsidRPr="00B812DC">
        <w:rPr>
          <w:rFonts w:asciiTheme="minorHAnsi" w:hAnsiTheme="minorHAnsi" w:cstheme="minorHAnsi"/>
        </w:rPr>
        <w:t xml:space="preserve">) and </w:t>
      </w:r>
      <w:r w:rsidR="004C7B3A" w:rsidRPr="00B812DC">
        <w:rPr>
          <w:rFonts w:asciiTheme="minorHAnsi" w:hAnsiTheme="minorHAnsi" w:cstheme="minorHAnsi"/>
        </w:rPr>
        <w:t>also</w:t>
      </w:r>
      <w:r w:rsidRPr="00B812DC">
        <w:rPr>
          <w:rFonts w:asciiTheme="minorHAnsi" w:hAnsiTheme="minorHAnsi" w:cstheme="minorHAnsi"/>
        </w:rPr>
        <w:t xml:space="preserve"> for additional mediator-outcome variables that are not induced by treatment (age, sex, baseline </w:t>
      </w:r>
      <w:proofErr w:type="spellStart"/>
      <w:r w:rsidRPr="00B812DC">
        <w:rPr>
          <w:rFonts w:asciiTheme="minorHAnsi" w:hAnsiTheme="minorHAnsi" w:cstheme="minorHAnsi"/>
        </w:rPr>
        <w:t>parasitaemia</w:t>
      </w:r>
      <w:proofErr w:type="spellEnd"/>
      <w:r w:rsidRPr="00B812DC">
        <w:rPr>
          <w:rFonts w:asciiTheme="minorHAnsi" w:hAnsiTheme="minorHAnsi" w:cstheme="minorHAnsi"/>
        </w:rPr>
        <w:t xml:space="preserve">, relapse periodicity, </w:t>
      </w:r>
      <w:proofErr w:type="spellStart"/>
      <w:r w:rsidRPr="00B812DC">
        <w:rPr>
          <w:rFonts w:asciiTheme="minorHAnsi" w:hAnsiTheme="minorHAnsi" w:cstheme="minorHAnsi"/>
        </w:rPr>
        <w:t>schizontocidal</w:t>
      </w:r>
      <w:proofErr w:type="spellEnd"/>
      <w:r w:rsidRPr="00B812DC">
        <w:rPr>
          <w:rFonts w:asciiTheme="minorHAnsi" w:hAnsiTheme="minorHAnsi" w:cstheme="minorHAnsi"/>
        </w:rPr>
        <w:t xml:space="preserve"> elimination half-life). </w:t>
      </w:r>
      <w:r w:rsidR="009A7EF8">
        <w:rPr>
          <w:rFonts w:asciiTheme="minorHAnsi" w:hAnsiTheme="minorHAnsi"/>
        </w:rPr>
        <w:t>The inclusion of transmission intensity</w:t>
      </w:r>
      <w:r w:rsidR="009A7EF8" w:rsidRPr="00B812DC">
        <w:rPr>
          <w:rFonts w:asciiTheme="minorHAnsi" w:hAnsiTheme="minorHAnsi"/>
        </w:rPr>
        <w:t xml:space="preserve"> </w:t>
      </w:r>
      <w:r w:rsidR="009A7EF8">
        <w:rPr>
          <w:rFonts w:asciiTheme="minorHAnsi" w:hAnsiTheme="minorHAnsi"/>
        </w:rPr>
        <w:t xml:space="preserve">and/or relapse periodicity </w:t>
      </w:r>
      <w:r w:rsidR="009A7EF8" w:rsidRPr="00B812DC">
        <w:rPr>
          <w:rFonts w:asciiTheme="minorHAnsi" w:hAnsiTheme="minorHAnsi"/>
        </w:rPr>
        <w:t>will be</w:t>
      </w:r>
      <w:r w:rsidR="009A7EF8">
        <w:rPr>
          <w:rFonts w:asciiTheme="minorHAnsi" w:hAnsiTheme="minorHAnsi"/>
        </w:rPr>
        <w:t xml:space="preserve"> explored based on their </w:t>
      </w:r>
      <w:r w:rsidR="009A7EF8" w:rsidRPr="00B812DC">
        <w:rPr>
          <w:rFonts w:asciiTheme="minorHAnsi" w:hAnsiTheme="minorHAnsi"/>
        </w:rPr>
        <w:t xml:space="preserve">correlation. </w:t>
      </w:r>
      <w:r w:rsidRPr="00B812DC">
        <w:rPr>
          <w:rFonts w:asciiTheme="minorHAnsi" w:hAnsiTheme="minorHAnsi" w:cstheme="minorHAnsi"/>
          <w:color w:val="000000" w:themeColor="text1"/>
          <w:lang w:val="en-AU"/>
        </w:rPr>
        <w:t>Variation in the effect of total primaquine dose groups will be explored</w:t>
      </w:r>
      <w:r w:rsidR="00E85124" w:rsidRPr="00B812DC">
        <w:rPr>
          <w:rFonts w:asciiTheme="minorHAnsi" w:hAnsiTheme="minorHAnsi" w:cstheme="minorHAnsi"/>
          <w:color w:val="000000" w:themeColor="text1"/>
        </w:rPr>
        <w:t xml:space="preserve"> in a separate </w:t>
      </w:r>
      <w:r w:rsidR="001A12B3" w:rsidRPr="00B812DC">
        <w:rPr>
          <w:rFonts w:asciiTheme="minorHAnsi" w:hAnsiTheme="minorHAnsi" w:cstheme="minorHAnsi"/>
          <w:color w:val="000000" w:themeColor="text1"/>
        </w:rPr>
        <w:t>C</w:t>
      </w:r>
      <w:r w:rsidR="00E85124" w:rsidRPr="00B812DC">
        <w:rPr>
          <w:rFonts w:asciiTheme="minorHAnsi" w:hAnsiTheme="minorHAnsi" w:cstheme="minorHAnsi"/>
          <w:color w:val="000000" w:themeColor="text1"/>
        </w:rPr>
        <w:t>ox regression analysis restricted to patients treated with primaquine</w:t>
      </w:r>
      <w:r w:rsidRPr="00B812DC">
        <w:rPr>
          <w:rFonts w:asciiTheme="minorHAnsi" w:hAnsiTheme="minorHAnsi" w:cstheme="minorHAnsi"/>
          <w:color w:val="000000" w:themeColor="text1"/>
          <w:lang w:val="en-AU"/>
        </w:rPr>
        <w:t>. To investigate the impact of small changes in total mg/kg primaquine dose, analyses will be repeated with total mg/kg primaquine dose as a continuous exposure variable.</w:t>
      </w:r>
      <w:r w:rsidRPr="009A0A0D">
        <w:rPr>
          <w:rFonts w:asciiTheme="minorHAnsi" w:hAnsiTheme="minorHAnsi" w:cstheme="minorHAnsi"/>
          <w:color w:val="000000" w:themeColor="text1"/>
          <w:lang w:val="en-AU"/>
        </w:rPr>
        <w:t xml:space="preserve"> </w:t>
      </w:r>
      <w:r w:rsidR="00C57A88">
        <w:rPr>
          <w:rFonts w:asciiTheme="minorHAnsi" w:hAnsiTheme="minorHAnsi" w:cstheme="minorHAnsi"/>
          <w:color w:val="000000" w:themeColor="text1"/>
          <w:lang w:val="en-AU"/>
        </w:rPr>
        <w:t>Assumptions about m</w:t>
      </w:r>
      <w:r w:rsidR="00316209">
        <w:rPr>
          <w:rFonts w:asciiTheme="minorHAnsi" w:hAnsiTheme="minorHAnsi" w:cstheme="minorHAnsi"/>
          <w:color w:val="000000" w:themeColor="text1"/>
          <w:lang w:val="en-AU"/>
        </w:rPr>
        <w:t xml:space="preserve">issing data for a single month </w:t>
      </w:r>
      <w:r w:rsidR="008171B8">
        <w:rPr>
          <w:rFonts w:asciiTheme="minorHAnsi" w:hAnsiTheme="minorHAnsi" w:cstheme="minorHAnsi"/>
          <w:color w:val="000000" w:themeColor="text1"/>
          <w:lang w:val="en-AU"/>
        </w:rPr>
        <w:t xml:space="preserve">will be </w:t>
      </w:r>
      <w:r w:rsidR="00C57A88">
        <w:rPr>
          <w:rFonts w:asciiTheme="minorHAnsi" w:hAnsiTheme="minorHAnsi" w:cstheme="minorHAnsi"/>
          <w:color w:val="000000" w:themeColor="text1"/>
          <w:lang w:val="en-AU"/>
        </w:rPr>
        <w:t>made</w:t>
      </w:r>
      <w:r w:rsidR="008171B8">
        <w:rPr>
          <w:rFonts w:asciiTheme="minorHAnsi" w:hAnsiTheme="minorHAnsi" w:cstheme="minorHAnsi"/>
          <w:color w:val="000000" w:themeColor="text1"/>
          <w:lang w:val="en-AU"/>
        </w:rPr>
        <w:t xml:space="preserve"> as described in Section 2.2.</w:t>
      </w:r>
    </w:p>
    <w:p w14:paraId="354A7215" w14:textId="0AE0189D" w:rsidR="004C7B3A" w:rsidRPr="009A0A0D" w:rsidRDefault="004C7B3A" w:rsidP="009A0A0D">
      <w:pPr>
        <w:jc w:val="both"/>
        <w:rPr>
          <w:rFonts w:asciiTheme="minorHAnsi" w:hAnsiTheme="minorHAnsi" w:cstheme="minorHAnsi"/>
        </w:rPr>
      </w:pPr>
      <w:r>
        <w:rPr>
          <w:rFonts w:asciiTheme="minorHAnsi" w:hAnsiTheme="minorHAnsi" w:cstheme="minorHAnsi"/>
        </w:rPr>
        <w:t xml:space="preserve">Sensitivity analyses will be undertaken </w:t>
      </w:r>
      <w:proofErr w:type="spellStart"/>
      <w:r>
        <w:rPr>
          <w:rFonts w:asciiTheme="minorHAnsi" w:hAnsiTheme="minorHAnsi" w:cstheme="minorHAnsi"/>
        </w:rPr>
        <w:t>i</w:t>
      </w:r>
      <w:proofErr w:type="spellEnd"/>
      <w:r>
        <w:rPr>
          <w:rFonts w:asciiTheme="minorHAnsi" w:hAnsiTheme="minorHAnsi" w:cstheme="minorHAnsi"/>
        </w:rPr>
        <w:t xml:space="preserve">) </w:t>
      </w:r>
      <w:r w:rsidR="008171B8">
        <w:rPr>
          <w:rFonts w:asciiTheme="minorHAnsi" w:hAnsiTheme="minorHAnsi" w:cstheme="minorHAnsi"/>
        </w:rPr>
        <w:t xml:space="preserve">excluding </w:t>
      </w:r>
      <w:r>
        <w:rPr>
          <w:rFonts w:asciiTheme="minorHAnsi" w:hAnsiTheme="minorHAnsi" w:cstheme="minorHAnsi"/>
        </w:rPr>
        <w:t xml:space="preserve">studies that gave different treatment at presentation and during subsequent </w:t>
      </w:r>
      <w:proofErr w:type="spellStart"/>
      <w:r>
        <w:rPr>
          <w:rFonts w:asciiTheme="minorHAnsi" w:hAnsiTheme="minorHAnsi" w:cstheme="minorHAnsi"/>
        </w:rPr>
        <w:t>parasitaemic</w:t>
      </w:r>
      <w:proofErr w:type="spellEnd"/>
      <w:r>
        <w:rPr>
          <w:rFonts w:asciiTheme="minorHAnsi" w:hAnsiTheme="minorHAnsi" w:cstheme="minorHAnsi"/>
        </w:rPr>
        <w:t xml:space="preserve"> episodes</w:t>
      </w:r>
      <w:r w:rsidR="008171B8">
        <w:rPr>
          <w:rFonts w:asciiTheme="minorHAnsi" w:hAnsiTheme="minorHAnsi" w:cstheme="minorHAnsi"/>
        </w:rPr>
        <w:t xml:space="preserve">, </w:t>
      </w:r>
      <w:r>
        <w:rPr>
          <w:rFonts w:asciiTheme="minorHAnsi" w:hAnsiTheme="minorHAnsi" w:cstheme="minorHAnsi"/>
        </w:rPr>
        <w:t xml:space="preserve">ii) </w:t>
      </w:r>
      <w:r w:rsidR="008171B8">
        <w:rPr>
          <w:rFonts w:asciiTheme="minorHAnsi" w:hAnsiTheme="minorHAnsi" w:cstheme="minorHAnsi"/>
        </w:rPr>
        <w:t xml:space="preserve">excluding </w:t>
      </w:r>
      <w:r>
        <w:rPr>
          <w:rFonts w:asciiTheme="minorHAnsi" w:hAnsiTheme="minorHAnsi" w:cstheme="minorHAnsi"/>
        </w:rPr>
        <w:t>studies that treated patients with asymptomatic recurrences</w:t>
      </w:r>
      <w:r w:rsidR="008171B8">
        <w:rPr>
          <w:rFonts w:asciiTheme="minorHAnsi" w:hAnsiTheme="minorHAnsi" w:cstheme="minorHAnsi"/>
        </w:rPr>
        <w:t xml:space="preserve"> and iii) making no assumptions about missing data</w:t>
      </w:r>
      <w:r>
        <w:rPr>
          <w:rFonts w:asciiTheme="minorHAnsi" w:hAnsiTheme="minorHAnsi" w:cstheme="minorHAnsi"/>
        </w:rPr>
        <w:t>.</w:t>
      </w:r>
    </w:p>
    <w:p w14:paraId="1B911B7B" w14:textId="469FAC57" w:rsidR="00B118E0" w:rsidRDefault="00B118E0" w:rsidP="00107C5B">
      <w:pPr>
        <w:pStyle w:val="ListParagraph"/>
      </w:pPr>
    </w:p>
    <w:p w14:paraId="76A35ACC" w14:textId="0118CEFD" w:rsidR="00107C5B" w:rsidRPr="00107C5B" w:rsidRDefault="00107C5B" w:rsidP="007D3E28">
      <w:pPr>
        <w:pStyle w:val="Heading2"/>
        <w:numPr>
          <w:ilvl w:val="2"/>
          <w:numId w:val="25"/>
        </w:numPr>
        <w:rPr>
          <w:rStyle w:val="Strong"/>
          <w:rFonts w:asciiTheme="majorHAnsi" w:hAnsiTheme="majorHAnsi"/>
          <w:color w:val="2E74B5" w:themeColor="accent1" w:themeShade="BF"/>
          <w:sz w:val="24"/>
        </w:rPr>
      </w:pPr>
      <w:bookmarkStart w:id="41" w:name="_Toc78809492"/>
      <w:r w:rsidRPr="00107C5B">
        <w:rPr>
          <w:rStyle w:val="Strong"/>
          <w:rFonts w:asciiTheme="majorHAnsi" w:hAnsiTheme="majorHAnsi"/>
          <w:color w:val="2E74B5" w:themeColor="accent1" w:themeShade="BF"/>
          <w:sz w:val="24"/>
          <w:szCs w:val="22"/>
        </w:rPr>
        <w:t>Effect of number and timing of recurrences on haemoglobin</w:t>
      </w:r>
      <w:bookmarkEnd w:id="41"/>
      <w:r w:rsidRPr="00107C5B">
        <w:rPr>
          <w:rStyle w:val="Strong"/>
          <w:rFonts w:asciiTheme="majorHAnsi" w:hAnsiTheme="majorHAnsi"/>
          <w:color w:val="2E74B5" w:themeColor="accent1" w:themeShade="BF"/>
          <w:sz w:val="24"/>
          <w:szCs w:val="22"/>
        </w:rPr>
        <w:t xml:space="preserve"> </w:t>
      </w:r>
    </w:p>
    <w:p w14:paraId="71A56940" w14:textId="626B0F06" w:rsidR="004C7B3A" w:rsidRDefault="00DA0F9F" w:rsidP="004C7B3A">
      <w:r>
        <w:t xml:space="preserve">The </w:t>
      </w:r>
      <w:r w:rsidR="00904163">
        <w:t xml:space="preserve">effect of the </w:t>
      </w:r>
      <w:r>
        <w:t xml:space="preserve">total number of malaria episodes prior to the outcome day </w:t>
      </w:r>
      <w:r w:rsidR="001E6A8C">
        <w:t xml:space="preserve">and </w:t>
      </w:r>
      <w:r w:rsidR="00F6543E">
        <w:t>timing of recurrences</w:t>
      </w:r>
      <w:r w:rsidR="00636B98">
        <w:t xml:space="preserve"> (see section 2.4 for categories)</w:t>
      </w:r>
      <w:r w:rsidR="00F6543E">
        <w:t xml:space="preserve"> prior to the </w:t>
      </w:r>
      <w:r w:rsidR="00E80510">
        <w:t xml:space="preserve">haemoglobin on the </w:t>
      </w:r>
      <w:r w:rsidR="00F6543E">
        <w:t xml:space="preserve">outcome </w:t>
      </w:r>
      <w:r w:rsidR="00636B98">
        <w:t xml:space="preserve">day </w:t>
      </w:r>
      <w:r>
        <w:t>at day 90, 180 and 36</w:t>
      </w:r>
      <w:r w:rsidR="004A7AF8">
        <w:t>0</w:t>
      </w:r>
      <w:r w:rsidR="008108DB">
        <w:t xml:space="preserve"> will be </w:t>
      </w:r>
      <w:r w:rsidR="00340A64">
        <w:t>assessed using multivariable linear mixed-effects modelling</w:t>
      </w:r>
      <w:r>
        <w:t xml:space="preserve">.  </w:t>
      </w:r>
      <w:r w:rsidR="004A7AF8">
        <w:t xml:space="preserve">Separate </w:t>
      </w:r>
      <w:r>
        <w:t>model</w:t>
      </w:r>
      <w:r w:rsidR="00340A64">
        <w:t>s</w:t>
      </w:r>
      <w:r>
        <w:t xml:space="preserve"> will be performed </w:t>
      </w:r>
      <w:r w:rsidR="004A7AF8">
        <w:t>for each day of outcome (90, 180 and 360)</w:t>
      </w:r>
      <w:r w:rsidR="00E92F43">
        <w:t xml:space="preserve"> and each exposure </w:t>
      </w:r>
      <w:r w:rsidR="00E80510">
        <w:t>(</w:t>
      </w:r>
      <w:r w:rsidR="00417BDC">
        <w:t>number and timing of malaria episodes</w:t>
      </w:r>
      <w:r w:rsidR="00E80510">
        <w:t>)</w:t>
      </w:r>
      <w:r>
        <w:t>. Models will be adjusted for</w:t>
      </w:r>
      <w:r w:rsidR="00417BDC">
        <w:t xml:space="preserve"> </w:t>
      </w:r>
      <w:r w:rsidR="00F5333A">
        <w:t xml:space="preserve">the </w:t>
      </w:r>
      <w:r w:rsidR="00417BDC">
        <w:t>confounders</w:t>
      </w:r>
      <w:r w:rsidR="005A269E">
        <w:t xml:space="preserve"> </w:t>
      </w:r>
      <w:r w:rsidR="00232D18">
        <w:t>identified</w:t>
      </w:r>
      <w:r w:rsidR="003632D1">
        <w:t xml:space="preserve"> in</w:t>
      </w:r>
      <w:r w:rsidR="005A269E">
        <w:t xml:space="preserve"> the causal diagrams presented in </w:t>
      </w:r>
      <w:r w:rsidR="00232D18">
        <w:t>section</w:t>
      </w:r>
      <w:r w:rsidR="00F5333A">
        <w:t xml:space="preserve"> </w:t>
      </w:r>
      <w:r w:rsidR="00232D18">
        <w:t>5</w:t>
      </w:r>
      <w:r w:rsidR="00F5333A">
        <w:t xml:space="preserve"> (Figures 2A and 2B)</w:t>
      </w:r>
      <w:r w:rsidR="00232D18">
        <w:t>,</w:t>
      </w:r>
      <w:r w:rsidR="003632D1">
        <w:t xml:space="preserve"> which include</w:t>
      </w:r>
      <w:r>
        <w:t xml:space="preserve"> age, sex, baseline </w:t>
      </w:r>
      <w:proofErr w:type="spellStart"/>
      <w:r>
        <w:t>parasitaemia</w:t>
      </w:r>
      <w:proofErr w:type="spellEnd"/>
      <w:r>
        <w:t xml:space="preserve">, baseline </w:t>
      </w:r>
      <w:proofErr w:type="spellStart"/>
      <w:r>
        <w:t>haemoglobin</w:t>
      </w:r>
      <w:proofErr w:type="spellEnd"/>
      <w:r>
        <w:t xml:space="preserve">, </w:t>
      </w:r>
      <w:proofErr w:type="spellStart"/>
      <w:r w:rsidR="00B2571A">
        <w:t>schizontocidal</w:t>
      </w:r>
      <w:proofErr w:type="spellEnd"/>
      <w:r w:rsidR="00B2571A">
        <w:t xml:space="preserve"> elimination half-life, </w:t>
      </w:r>
      <w:r w:rsidR="008D1E0E">
        <w:t>G6PD status</w:t>
      </w:r>
      <w:r w:rsidR="00F5333A">
        <w:t>, and relapse periodicity</w:t>
      </w:r>
      <w:r w:rsidR="009A7EF8">
        <w:t>/transmission intensity</w:t>
      </w:r>
      <w:r w:rsidR="004B2BA1">
        <w:t>. Study site will b</w:t>
      </w:r>
      <w:r w:rsidR="003A794D">
        <w:t>e included as a random effect</w:t>
      </w:r>
      <w:r w:rsidR="004B2BA1">
        <w:t xml:space="preserve">. </w:t>
      </w:r>
    </w:p>
    <w:p w14:paraId="1934E50A" w14:textId="2830C294" w:rsidR="004C7B3A" w:rsidRPr="004C7B3A" w:rsidRDefault="00FE2468" w:rsidP="004C7B3A">
      <w:r>
        <w:rPr>
          <w:rFonts w:asciiTheme="minorHAnsi" w:hAnsiTheme="minorHAnsi" w:cstheme="minorHAnsi"/>
        </w:rPr>
        <w:t xml:space="preserve">The </w:t>
      </w:r>
      <w:r w:rsidR="003632D1">
        <w:rPr>
          <w:rFonts w:asciiTheme="minorHAnsi" w:hAnsiTheme="minorHAnsi" w:cstheme="minorHAnsi"/>
        </w:rPr>
        <w:t xml:space="preserve">above </w:t>
      </w:r>
      <w:r>
        <w:rPr>
          <w:rFonts w:asciiTheme="minorHAnsi" w:hAnsiTheme="minorHAnsi" w:cstheme="minorHAnsi"/>
        </w:rPr>
        <w:t>analys</w:t>
      </w:r>
      <w:r w:rsidR="003632D1">
        <w:rPr>
          <w:rFonts w:asciiTheme="minorHAnsi" w:hAnsiTheme="minorHAnsi" w:cstheme="minorHAnsi"/>
        </w:rPr>
        <w:t>e</w:t>
      </w:r>
      <w:r>
        <w:rPr>
          <w:rFonts w:asciiTheme="minorHAnsi" w:hAnsiTheme="minorHAnsi" w:cstheme="minorHAnsi"/>
        </w:rPr>
        <w:t>s</w:t>
      </w:r>
      <w:r w:rsidR="004B2BA1" w:rsidRPr="002617A1">
        <w:rPr>
          <w:rFonts w:asciiTheme="minorHAnsi" w:hAnsiTheme="minorHAnsi" w:cstheme="minorHAnsi"/>
        </w:rPr>
        <w:t xml:space="preserve"> will be repeated with </w:t>
      </w:r>
      <w:r w:rsidR="004B2BA1">
        <w:rPr>
          <w:rFonts w:asciiTheme="minorHAnsi" w:hAnsiTheme="minorHAnsi" w:cstheme="minorHAnsi"/>
        </w:rPr>
        <w:t>the exposure adjusted</w:t>
      </w:r>
      <w:r w:rsidR="004B2BA1" w:rsidRPr="002617A1">
        <w:rPr>
          <w:rFonts w:asciiTheme="minorHAnsi" w:hAnsiTheme="minorHAnsi" w:cstheme="minorHAnsi"/>
        </w:rPr>
        <w:t xml:space="preserve"> to patients who had symptomatic </w:t>
      </w:r>
      <w:r w:rsidR="004B2BA1">
        <w:rPr>
          <w:rFonts w:asciiTheme="minorHAnsi" w:hAnsiTheme="minorHAnsi" w:cstheme="minorHAnsi"/>
        </w:rPr>
        <w:t xml:space="preserve">vivax </w:t>
      </w:r>
      <w:r w:rsidR="004B2BA1" w:rsidRPr="002617A1">
        <w:rPr>
          <w:rFonts w:asciiTheme="minorHAnsi" w:hAnsiTheme="minorHAnsi" w:cstheme="minorHAnsi"/>
        </w:rPr>
        <w:t>recurrences.</w:t>
      </w:r>
    </w:p>
    <w:p w14:paraId="1B1E21DB" w14:textId="0244828F" w:rsidR="00BA2DD9" w:rsidRDefault="00BA2DD9" w:rsidP="004C7B3A">
      <w:pPr>
        <w:pStyle w:val="p1"/>
        <w:jc w:val="both"/>
        <w:rPr>
          <w:rFonts w:asciiTheme="minorHAnsi" w:hAnsiTheme="minorHAnsi" w:cstheme="minorHAnsi"/>
          <w:sz w:val="22"/>
          <w:szCs w:val="22"/>
        </w:rPr>
      </w:pPr>
      <w:r>
        <w:rPr>
          <w:rFonts w:asciiTheme="minorHAnsi" w:hAnsiTheme="minorHAnsi" w:cstheme="minorHAnsi"/>
          <w:sz w:val="22"/>
          <w:szCs w:val="22"/>
        </w:rPr>
        <w:t xml:space="preserve">Sensitivity analyses will be undertaken excluding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studies that gave different treatment at presentation and during subsequent parasitaemic episodes and ii) studies that treated patients with asymptomatic recurrences.</w:t>
      </w:r>
    </w:p>
    <w:p w14:paraId="2A37B9AE" w14:textId="7FA44D74" w:rsidR="00E62DBD" w:rsidRDefault="00E62DBD" w:rsidP="001A11BE">
      <w:pPr>
        <w:jc w:val="both"/>
        <w:rPr>
          <w:rFonts w:asciiTheme="minorHAnsi" w:hAnsiTheme="minorHAnsi"/>
        </w:rPr>
      </w:pPr>
    </w:p>
    <w:p w14:paraId="6CD17003" w14:textId="0A4BEC5A" w:rsidR="00107C5B" w:rsidRPr="00107C5B" w:rsidRDefault="00107C5B" w:rsidP="004A4FF4">
      <w:pPr>
        <w:pStyle w:val="Heading2"/>
        <w:numPr>
          <w:ilvl w:val="2"/>
          <w:numId w:val="25"/>
        </w:numPr>
        <w:rPr>
          <w:rStyle w:val="Strong"/>
          <w:rFonts w:asciiTheme="majorHAnsi" w:hAnsiTheme="majorHAnsi"/>
          <w:color w:val="2E74B5" w:themeColor="accent1" w:themeShade="BF"/>
          <w:sz w:val="24"/>
          <w:lang w:val="en-US"/>
        </w:rPr>
      </w:pPr>
      <w:bookmarkStart w:id="42" w:name="_Toc78809493"/>
      <w:r w:rsidRPr="00107C5B">
        <w:rPr>
          <w:rStyle w:val="Strong"/>
          <w:rFonts w:asciiTheme="majorHAnsi" w:hAnsiTheme="majorHAnsi"/>
          <w:color w:val="2E74B5" w:themeColor="accent1" w:themeShade="BF"/>
          <w:sz w:val="24"/>
          <w:szCs w:val="22"/>
        </w:rPr>
        <w:t xml:space="preserve">Effect of </w:t>
      </w:r>
      <w:proofErr w:type="spellStart"/>
      <w:r w:rsidR="00283AAF">
        <w:rPr>
          <w:rStyle w:val="Strong"/>
          <w:rFonts w:asciiTheme="majorHAnsi" w:hAnsiTheme="majorHAnsi"/>
          <w:color w:val="2E74B5" w:themeColor="accent1" w:themeShade="BF"/>
          <w:sz w:val="24"/>
          <w:szCs w:val="22"/>
        </w:rPr>
        <w:t>schizontocidal</w:t>
      </w:r>
      <w:proofErr w:type="spellEnd"/>
      <w:r w:rsidR="00283AAF">
        <w:rPr>
          <w:rStyle w:val="Strong"/>
          <w:rFonts w:asciiTheme="majorHAnsi" w:hAnsiTheme="majorHAnsi"/>
          <w:color w:val="2E74B5" w:themeColor="accent1" w:themeShade="BF"/>
          <w:sz w:val="24"/>
          <w:szCs w:val="22"/>
        </w:rPr>
        <w:t xml:space="preserve"> </w:t>
      </w:r>
      <w:r w:rsidRPr="00107C5B">
        <w:rPr>
          <w:rStyle w:val="Strong"/>
          <w:rFonts w:asciiTheme="majorHAnsi" w:hAnsiTheme="majorHAnsi"/>
          <w:color w:val="2E74B5" w:themeColor="accent1" w:themeShade="BF"/>
          <w:sz w:val="24"/>
          <w:szCs w:val="22"/>
        </w:rPr>
        <w:t>antimalarial half-life on haemoglobin</w:t>
      </w:r>
      <w:bookmarkEnd w:id="42"/>
      <w:r w:rsidRPr="00107C5B">
        <w:rPr>
          <w:rStyle w:val="Strong"/>
          <w:rFonts w:asciiTheme="majorHAnsi" w:hAnsiTheme="majorHAnsi"/>
          <w:color w:val="2E74B5" w:themeColor="accent1" w:themeShade="BF"/>
          <w:sz w:val="24"/>
          <w:szCs w:val="22"/>
        </w:rPr>
        <w:t xml:space="preserve"> </w:t>
      </w:r>
    </w:p>
    <w:p w14:paraId="76B6C499" w14:textId="5B683267" w:rsidR="00DD6CED" w:rsidRPr="00107C5B" w:rsidRDefault="001A11BE" w:rsidP="00107C5B">
      <w:pPr>
        <w:jc w:val="both"/>
        <w:rPr>
          <w:rFonts w:asciiTheme="minorHAnsi" w:hAnsiTheme="minorHAnsi"/>
        </w:rPr>
      </w:pPr>
      <w:r w:rsidRPr="00107C5B">
        <w:rPr>
          <w:rFonts w:asciiTheme="minorHAnsi" w:hAnsiTheme="minorHAnsi" w:cstheme="minorHAnsi"/>
        </w:rPr>
        <w:t xml:space="preserve">The effect of </w:t>
      </w:r>
      <w:r w:rsidRPr="00107C5B">
        <w:rPr>
          <w:rFonts w:asciiTheme="minorHAnsi" w:hAnsiTheme="minorHAnsi" w:cstheme="minorHAnsi"/>
          <w:color w:val="000000" w:themeColor="text1"/>
        </w:rPr>
        <w:t>antimalarial half-life</w:t>
      </w:r>
      <w:r w:rsidRPr="00107C5B">
        <w:rPr>
          <w:rFonts w:asciiTheme="minorHAnsi" w:hAnsiTheme="minorHAnsi" w:cstheme="minorHAnsi"/>
          <w:i/>
          <w:iCs/>
          <w:color w:val="000000" w:themeColor="text1"/>
        </w:rPr>
        <w:t xml:space="preserve"> </w:t>
      </w:r>
      <w:r w:rsidRPr="00107C5B">
        <w:rPr>
          <w:rFonts w:asciiTheme="minorHAnsi" w:hAnsiTheme="minorHAnsi" w:cstheme="minorHAnsi"/>
        </w:rPr>
        <w:t xml:space="preserve">on haemoglobin at the outcome day (day </w:t>
      </w:r>
      <w:r w:rsidR="00B812DC">
        <w:rPr>
          <w:rFonts w:asciiTheme="minorHAnsi" w:hAnsiTheme="minorHAnsi" w:cstheme="minorHAnsi"/>
        </w:rPr>
        <w:t xml:space="preserve">60, </w:t>
      </w:r>
      <w:r w:rsidRPr="00107C5B">
        <w:rPr>
          <w:rFonts w:asciiTheme="minorHAnsi" w:hAnsiTheme="minorHAnsi" w:cstheme="minorHAnsi"/>
        </w:rPr>
        <w:t>90, 180 and 360) will be assessed using multivariable linear mixed-effects modelling.</w:t>
      </w:r>
      <w:r w:rsidR="009A0A0D">
        <w:rPr>
          <w:rFonts w:asciiTheme="minorHAnsi" w:hAnsiTheme="minorHAnsi" w:cstheme="minorHAnsi"/>
        </w:rPr>
        <w:t xml:space="preserve"> Patient inclusion will be limited to patients not treated with PQ.</w:t>
      </w:r>
      <w:r w:rsidRPr="00107C5B">
        <w:rPr>
          <w:rFonts w:asciiTheme="minorHAnsi" w:hAnsiTheme="minorHAnsi" w:cstheme="minorHAnsi"/>
        </w:rPr>
        <w:t xml:space="preserve">  Separate models will be performed for each day of outcome (</w:t>
      </w:r>
      <w:r w:rsidR="00857267">
        <w:rPr>
          <w:rFonts w:asciiTheme="minorHAnsi" w:hAnsiTheme="minorHAnsi" w:cstheme="minorHAnsi"/>
        </w:rPr>
        <w:t xml:space="preserve">60, </w:t>
      </w:r>
      <w:r w:rsidRPr="00107C5B">
        <w:rPr>
          <w:rFonts w:asciiTheme="minorHAnsi" w:hAnsiTheme="minorHAnsi" w:cstheme="minorHAnsi"/>
        </w:rPr>
        <w:t xml:space="preserve">90, 180 and 360). Models will be presented unadjusted and then for additional mediator-outcome variables that are not induced by treatment (Figure 2D: age, sex, baseline </w:t>
      </w:r>
      <w:proofErr w:type="spellStart"/>
      <w:r w:rsidRPr="00107C5B">
        <w:rPr>
          <w:rFonts w:asciiTheme="minorHAnsi" w:hAnsiTheme="minorHAnsi" w:cstheme="minorHAnsi"/>
        </w:rPr>
        <w:t>parasitaemia</w:t>
      </w:r>
      <w:proofErr w:type="spellEnd"/>
      <w:r w:rsidRPr="00107C5B">
        <w:rPr>
          <w:rFonts w:asciiTheme="minorHAnsi" w:hAnsiTheme="minorHAnsi" w:cstheme="minorHAnsi"/>
        </w:rPr>
        <w:t xml:space="preserve">, baseline </w:t>
      </w:r>
      <w:proofErr w:type="spellStart"/>
      <w:r w:rsidRPr="00107C5B">
        <w:rPr>
          <w:rFonts w:asciiTheme="minorHAnsi" w:hAnsiTheme="minorHAnsi" w:cstheme="minorHAnsi"/>
        </w:rPr>
        <w:lastRenderedPageBreak/>
        <w:t>haemoglobin</w:t>
      </w:r>
      <w:proofErr w:type="spellEnd"/>
      <w:r w:rsidRPr="00107C5B">
        <w:rPr>
          <w:rFonts w:asciiTheme="minorHAnsi" w:hAnsiTheme="minorHAnsi" w:cstheme="minorHAnsi"/>
        </w:rPr>
        <w:t xml:space="preserve"> and relapse periodicity</w:t>
      </w:r>
      <w:r w:rsidR="009A7EF8">
        <w:rPr>
          <w:rFonts w:asciiTheme="minorHAnsi" w:hAnsiTheme="minorHAnsi" w:cstheme="minorHAnsi"/>
        </w:rPr>
        <w:t>/transmission intensity</w:t>
      </w:r>
      <w:r w:rsidRPr="00107C5B">
        <w:rPr>
          <w:rFonts w:asciiTheme="minorHAnsi" w:hAnsiTheme="minorHAnsi" w:cstheme="minorHAnsi"/>
        </w:rPr>
        <w:t>). Study site will be included as a random effect.</w:t>
      </w:r>
    </w:p>
    <w:p w14:paraId="6DA57D44" w14:textId="51A31D86" w:rsidR="00C915A4" w:rsidRDefault="00C915A4" w:rsidP="001B1F3B">
      <w:pPr>
        <w:pStyle w:val="p1"/>
        <w:jc w:val="both"/>
        <w:rPr>
          <w:rFonts w:asciiTheme="minorHAnsi" w:hAnsiTheme="minorHAnsi" w:cstheme="minorHAnsi"/>
          <w:sz w:val="22"/>
          <w:szCs w:val="22"/>
        </w:rPr>
      </w:pPr>
    </w:p>
    <w:p w14:paraId="03240256" w14:textId="2DE143AE" w:rsidR="00107C5B" w:rsidRPr="00107C5B" w:rsidRDefault="00107C5B" w:rsidP="004A4FF4">
      <w:pPr>
        <w:pStyle w:val="Heading2"/>
        <w:numPr>
          <w:ilvl w:val="2"/>
          <w:numId w:val="25"/>
        </w:numPr>
        <w:rPr>
          <w:rStyle w:val="Strong"/>
          <w:rFonts w:asciiTheme="majorHAnsi" w:eastAsiaTheme="minorHAnsi" w:hAnsiTheme="majorHAnsi"/>
          <w:color w:val="2E74B5" w:themeColor="accent1" w:themeShade="BF"/>
          <w:sz w:val="24"/>
          <w:szCs w:val="17"/>
          <w:lang w:val="en-US"/>
        </w:rPr>
      </w:pPr>
      <w:bookmarkStart w:id="43" w:name="_Toc78809494"/>
      <w:r w:rsidRPr="00107C5B">
        <w:rPr>
          <w:rStyle w:val="Strong"/>
          <w:rFonts w:asciiTheme="majorHAnsi" w:hAnsiTheme="majorHAnsi"/>
          <w:color w:val="2E74B5" w:themeColor="accent1" w:themeShade="BF"/>
          <w:sz w:val="24"/>
          <w:szCs w:val="22"/>
        </w:rPr>
        <w:t xml:space="preserve">Effect of number and timing of recurrences, and antimalarial half-life on risk of anaemia from Hb measurements at day </w:t>
      </w:r>
      <w:r w:rsidR="00284FC8">
        <w:rPr>
          <w:rStyle w:val="Strong"/>
          <w:rFonts w:asciiTheme="majorHAnsi" w:hAnsiTheme="majorHAnsi"/>
          <w:color w:val="2E74B5" w:themeColor="accent1" w:themeShade="BF"/>
          <w:sz w:val="24"/>
          <w:szCs w:val="22"/>
        </w:rPr>
        <w:t xml:space="preserve">60, </w:t>
      </w:r>
      <w:r w:rsidRPr="00107C5B">
        <w:rPr>
          <w:rStyle w:val="Strong"/>
          <w:rFonts w:asciiTheme="majorHAnsi" w:hAnsiTheme="majorHAnsi"/>
          <w:color w:val="2E74B5" w:themeColor="accent1" w:themeShade="BF"/>
          <w:sz w:val="24"/>
          <w:szCs w:val="22"/>
        </w:rPr>
        <w:t>90, 180 and 360</w:t>
      </w:r>
      <w:bookmarkEnd w:id="43"/>
    </w:p>
    <w:p w14:paraId="40FB8D25" w14:textId="00ECB320" w:rsidR="0098221A" w:rsidRPr="00E80510" w:rsidRDefault="00C44AE1" w:rsidP="004C7B3A">
      <w:pPr>
        <w:rPr>
          <w:rFonts w:cstheme="minorHAnsi"/>
        </w:rPr>
      </w:pPr>
      <w:r>
        <w:t xml:space="preserve">The analyses described </w:t>
      </w:r>
      <w:r w:rsidR="00C915A4">
        <w:t>in Section</w:t>
      </w:r>
      <w:r w:rsidR="00C80E66">
        <w:t xml:space="preserve"> 7</w:t>
      </w:r>
      <w:r w:rsidR="00C915A4">
        <w:t>-1</w:t>
      </w:r>
      <w:r w:rsidR="00C80E66">
        <w:t>0</w:t>
      </w:r>
      <w:r w:rsidR="00C915A4">
        <w:t xml:space="preserve"> above</w:t>
      </w:r>
      <w:r>
        <w:t xml:space="preserve"> will be repeated using the clinical threshold of anaemia as the outcome using a </w:t>
      </w:r>
      <w:r w:rsidR="00C80E66">
        <w:t xml:space="preserve">multivariable </w:t>
      </w:r>
      <w:r w:rsidRPr="002617A1">
        <w:rPr>
          <w:rFonts w:cstheme="minorHAnsi"/>
        </w:rPr>
        <w:t xml:space="preserve">logistic </w:t>
      </w:r>
      <w:r w:rsidR="00952CD0">
        <w:rPr>
          <w:rFonts w:cstheme="minorHAnsi"/>
        </w:rPr>
        <w:t xml:space="preserve">mixed effects </w:t>
      </w:r>
      <w:r w:rsidRPr="002617A1">
        <w:rPr>
          <w:rFonts w:cstheme="minorHAnsi"/>
        </w:rPr>
        <w:t>model</w:t>
      </w:r>
      <w:r w:rsidR="00D234DF">
        <w:rPr>
          <w:rFonts w:cstheme="minorHAnsi"/>
        </w:rPr>
        <w:t xml:space="preserve"> for the exposures </w:t>
      </w:r>
      <w:proofErr w:type="spellStart"/>
      <w:r w:rsidR="00D234DF">
        <w:rPr>
          <w:rFonts w:cstheme="minorHAnsi"/>
        </w:rPr>
        <w:t>i</w:t>
      </w:r>
      <w:proofErr w:type="spellEnd"/>
      <w:r w:rsidR="00D234DF">
        <w:rPr>
          <w:rFonts w:cstheme="minorHAnsi"/>
        </w:rPr>
        <w:t>) number of recurrences</w:t>
      </w:r>
      <w:r w:rsidR="00284FC8">
        <w:rPr>
          <w:rFonts w:cstheme="minorHAnsi"/>
        </w:rPr>
        <w:t xml:space="preserve"> (day 90, 180 and 360)</w:t>
      </w:r>
      <w:r w:rsidR="00E80510">
        <w:rPr>
          <w:rFonts w:cstheme="minorHAnsi"/>
        </w:rPr>
        <w:t xml:space="preserve">, </w:t>
      </w:r>
      <w:r w:rsidR="00D234DF">
        <w:rPr>
          <w:rFonts w:cstheme="minorHAnsi"/>
        </w:rPr>
        <w:t>ii) timing of recurrences</w:t>
      </w:r>
      <w:r w:rsidR="00284FC8">
        <w:rPr>
          <w:rFonts w:cstheme="minorHAnsi"/>
        </w:rPr>
        <w:t xml:space="preserve"> (day 90, 180 and 360)</w:t>
      </w:r>
      <w:r w:rsidR="00E80510">
        <w:rPr>
          <w:rFonts w:cstheme="minorHAnsi"/>
        </w:rPr>
        <w:t xml:space="preserve">, </w:t>
      </w:r>
      <w:r w:rsidR="001B1F3B">
        <w:rPr>
          <w:rFonts w:cstheme="minorHAnsi"/>
        </w:rPr>
        <w:t>and</w:t>
      </w:r>
      <w:r w:rsidR="00D234DF">
        <w:rPr>
          <w:rFonts w:cstheme="minorHAnsi"/>
        </w:rPr>
        <w:t xml:space="preserve"> i</w:t>
      </w:r>
      <w:r w:rsidR="00284FC8">
        <w:rPr>
          <w:rFonts w:cstheme="minorHAnsi"/>
        </w:rPr>
        <w:t>ii</w:t>
      </w:r>
      <w:r w:rsidR="00D234DF">
        <w:rPr>
          <w:rFonts w:cstheme="minorHAnsi"/>
        </w:rPr>
        <w:t xml:space="preserve">) antimalarial half-life </w:t>
      </w:r>
      <w:r w:rsidR="00284FC8">
        <w:rPr>
          <w:rFonts w:cstheme="minorHAnsi"/>
        </w:rPr>
        <w:t xml:space="preserve">(day 60, 90, 180 and 360) </w:t>
      </w:r>
      <w:r w:rsidR="00F10B6E">
        <w:rPr>
          <w:rFonts w:cstheme="minorHAnsi"/>
        </w:rPr>
        <w:t>with random effects for both site and the repeated assessments of haemoglobin</w:t>
      </w:r>
      <w:r w:rsidR="00C80E66">
        <w:rPr>
          <w:rFonts w:cstheme="minorHAnsi"/>
        </w:rPr>
        <w:t>.</w:t>
      </w:r>
    </w:p>
    <w:p w14:paraId="3F605C57" w14:textId="77777777" w:rsidR="00457F3C" w:rsidRPr="003F41FF" w:rsidRDefault="00457F3C" w:rsidP="00457F3C">
      <w:pPr>
        <w:rPr>
          <w:lang w:val="en-AU"/>
        </w:rPr>
      </w:pPr>
    </w:p>
    <w:p w14:paraId="6EC34687" w14:textId="77777777" w:rsidR="00457F3C" w:rsidRPr="003F41FF" w:rsidRDefault="00457F3C" w:rsidP="00457F3C">
      <w:pPr>
        <w:pStyle w:val="Heading1"/>
        <w:spacing w:line="276" w:lineRule="auto"/>
      </w:pPr>
      <w:bookmarkStart w:id="44" w:name="_Toc457660159"/>
      <w:bookmarkStart w:id="45" w:name="_Toc78809495"/>
      <w:r w:rsidRPr="003F41FF">
        <w:t>4. PRISMA Statement</w:t>
      </w:r>
      <w:bookmarkEnd w:id="44"/>
      <w:bookmarkEnd w:id="45"/>
    </w:p>
    <w:p w14:paraId="54FC24D8" w14:textId="22C4EA14" w:rsidR="00862E55" w:rsidRPr="003F41FF" w:rsidRDefault="00457F3C" w:rsidP="00457F3C">
      <w:pPr>
        <w:rPr>
          <w:lang w:val="en-AU"/>
        </w:rPr>
      </w:pPr>
      <w:r w:rsidRPr="003F41FF">
        <w:rPr>
          <w:color w:val="000000" w:themeColor="text1"/>
          <w:lang w:val="en-AU"/>
        </w:rPr>
        <w:t xml:space="preserve">The analysis will adhere to the PRISMA guidelines for reporting systematic reviews and meta-analyses of individual patient data </w:t>
      </w:r>
      <w:r>
        <w:rPr>
          <w:color w:val="000000" w:themeColor="text1"/>
          <w:lang w:val="en-AU"/>
        </w:rPr>
        <w:fldChar w:fldCharType="begin">
          <w:fldData xml:space="preserve">PEVuZE5vdGU+PENpdGU+PEF1dGhvcj5TdGV3YXJ0PC9BdXRob3I+PFllYXI+MjAxNTwvWWVhcj48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</w:fldData>
        </w:fldChar>
      </w:r>
      <w:r w:rsidR="005A43CA">
        <w:rPr>
          <w:color w:val="000000" w:themeColor="text1"/>
          <w:lang w:val="en-AU"/>
        </w:rPr>
        <w:instrText xml:space="preserve"> ADDIN EN.CITE </w:instrText>
      </w:r>
      <w:r w:rsidR="005A43CA">
        <w:rPr>
          <w:color w:val="000000" w:themeColor="text1"/>
          <w:lang w:val="en-AU"/>
        </w:rPr>
        <w:fldChar w:fldCharType="begin">
          <w:fldData xml:space="preserve">PEVuZE5vdGU+PENpdGU+PEF1dGhvcj5TdGV3YXJ0PC9BdXRob3I+PFllYXI+MjAxNTwvWWVhcj48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</w:fldData>
        </w:fldChar>
      </w:r>
      <w:r w:rsidR="005A43CA">
        <w:rPr>
          <w:color w:val="000000" w:themeColor="text1"/>
          <w:lang w:val="en-AU"/>
        </w:rPr>
        <w:instrText xml:space="preserve"> ADDIN EN.CITE.DATA </w:instrText>
      </w:r>
      <w:r w:rsidR="005A43CA">
        <w:rPr>
          <w:color w:val="000000" w:themeColor="text1"/>
          <w:lang w:val="en-AU"/>
        </w:rPr>
      </w:r>
      <w:r w:rsidR="005A43CA">
        <w:rPr>
          <w:color w:val="000000" w:themeColor="text1"/>
          <w:lang w:val="en-AU"/>
        </w:rPr>
        <w:fldChar w:fldCharType="end"/>
      </w:r>
      <w:r>
        <w:rPr>
          <w:color w:val="000000" w:themeColor="text1"/>
          <w:lang w:val="en-AU"/>
        </w:rPr>
      </w:r>
      <w:r>
        <w:rPr>
          <w:color w:val="000000" w:themeColor="text1"/>
          <w:lang w:val="en-AU"/>
        </w:rPr>
        <w:fldChar w:fldCharType="separate"/>
      </w:r>
      <w:r w:rsidR="005A43CA">
        <w:rPr>
          <w:noProof/>
          <w:color w:val="000000" w:themeColor="text1"/>
          <w:lang w:val="en-AU"/>
        </w:rPr>
        <w:t>(12)</w:t>
      </w:r>
      <w:r>
        <w:rPr>
          <w:color w:val="000000" w:themeColor="text1"/>
          <w:lang w:val="en-AU"/>
        </w:rPr>
        <w:fldChar w:fldCharType="end"/>
      </w:r>
      <w:r w:rsidRPr="003F41FF">
        <w:rPr>
          <w:color w:val="000000" w:themeColor="text1"/>
          <w:lang w:val="en-AU"/>
        </w:rPr>
        <w:t>.</w:t>
      </w:r>
    </w:p>
    <w:p w14:paraId="608E7091" w14:textId="77777777" w:rsidR="00457F3C" w:rsidRPr="003F41FF" w:rsidRDefault="00457F3C" w:rsidP="00457F3C">
      <w:pPr>
        <w:pStyle w:val="Heading1"/>
        <w:spacing w:line="276" w:lineRule="auto"/>
      </w:pPr>
      <w:bookmarkStart w:id="46" w:name="_Toc457660160"/>
      <w:bookmarkStart w:id="47" w:name="_Toc78809496"/>
      <w:r w:rsidRPr="003F41FF">
        <w:t>5. Tools</w:t>
      </w:r>
      <w:bookmarkEnd w:id="46"/>
      <w:bookmarkEnd w:id="47"/>
      <w:r w:rsidRPr="003F41FF">
        <w:t xml:space="preserve"> </w:t>
      </w:r>
    </w:p>
    <w:p w14:paraId="538155BF" w14:textId="54A9A6CA" w:rsidR="00457F3C" w:rsidRPr="003F41FF" w:rsidRDefault="00457F3C" w:rsidP="00457F3C">
      <w:pPr>
        <w:rPr>
          <w:lang w:val="en-AU"/>
        </w:rPr>
      </w:pPr>
      <w:r w:rsidRPr="003F41FF">
        <w:rPr>
          <w:lang w:val="en-AU"/>
        </w:rPr>
        <w:t>All statistical analyses will be carried out using Stata (</w:t>
      </w:r>
      <w:proofErr w:type="spellStart"/>
      <w:r w:rsidRPr="003F41FF">
        <w:rPr>
          <w:lang w:val="en-AU"/>
        </w:rPr>
        <w:t>StataCorp</w:t>
      </w:r>
      <w:proofErr w:type="spellEnd"/>
      <w:r w:rsidRPr="003F41FF">
        <w:rPr>
          <w:lang w:val="en-AU"/>
        </w:rPr>
        <w:t>, College Station, Texas). However, when equivalent statistical methods are applied</w:t>
      </w:r>
      <w:r w:rsidR="00756CFF">
        <w:rPr>
          <w:lang w:val="en-AU"/>
        </w:rPr>
        <w:t xml:space="preserve"> in a different statistical software package (e.g. R statistical software)</w:t>
      </w:r>
      <w:r w:rsidRPr="003F41FF">
        <w:rPr>
          <w:lang w:val="en-AU"/>
        </w:rPr>
        <w:t xml:space="preserve">, changing the use of statistical software </w:t>
      </w:r>
      <w:r w:rsidR="0096603A">
        <w:rPr>
          <w:lang w:val="en-AU"/>
        </w:rPr>
        <w:t xml:space="preserve">will </w:t>
      </w:r>
      <w:r w:rsidRPr="003F41FF">
        <w:rPr>
          <w:lang w:val="en-AU"/>
        </w:rPr>
        <w:t>not require amendment of this SAP.</w:t>
      </w:r>
    </w:p>
    <w:p w14:paraId="23C36FE2" w14:textId="77777777" w:rsidR="00457F3C" w:rsidRPr="003F41FF" w:rsidRDefault="00457F3C" w:rsidP="00457F3C">
      <w:pPr>
        <w:rPr>
          <w:lang w:val="en-AU"/>
        </w:rPr>
      </w:pPr>
    </w:p>
    <w:p w14:paraId="1BA7EF5F" w14:textId="77777777" w:rsidR="00457F3C" w:rsidRPr="003F41FF" w:rsidRDefault="00457F3C" w:rsidP="00457F3C">
      <w:pPr>
        <w:pStyle w:val="Heading1"/>
        <w:keepLines w:val="0"/>
        <w:spacing w:after="60"/>
      </w:pPr>
      <w:bookmarkStart w:id="48" w:name="_Toc457660161"/>
      <w:bookmarkStart w:id="49" w:name="_Toc78809497"/>
      <w:r w:rsidRPr="003F41FF">
        <w:t>6. Study Group Governance, Management, Coordination and Publication Policy</w:t>
      </w:r>
      <w:bookmarkEnd w:id="48"/>
      <w:bookmarkEnd w:id="49"/>
    </w:p>
    <w:p w14:paraId="1496C0D1" w14:textId="77777777" w:rsidR="00457F3C" w:rsidRPr="003F41FF" w:rsidRDefault="00457F3C" w:rsidP="00457F3C">
      <w:pPr>
        <w:rPr>
          <w:color w:val="000000" w:themeColor="text1"/>
          <w:lang w:val="en-AU"/>
        </w:rPr>
      </w:pPr>
    </w:p>
    <w:p w14:paraId="766FD954" w14:textId="2ADE0A8A" w:rsidR="00457F3C" w:rsidRPr="003F41FF" w:rsidRDefault="00457F3C" w:rsidP="00457F3C">
      <w:pPr>
        <w:widowControl w:val="0"/>
        <w:autoSpaceDE w:val="0"/>
        <w:autoSpaceDN w:val="0"/>
        <w:adjustRightInd w:val="0"/>
        <w:jc w:val="both"/>
        <w:rPr>
          <w:rFonts w:cs="OpenSans"/>
          <w:color w:val="000000" w:themeColor="text1"/>
          <w:lang w:val="en-AU"/>
        </w:rPr>
      </w:pPr>
      <w:r w:rsidRPr="003F41FF">
        <w:rPr>
          <w:rFonts w:cs="OpenSans"/>
          <w:color w:val="000000" w:themeColor="text1"/>
          <w:lang w:val="en-AU"/>
        </w:rPr>
        <w:t xml:space="preserve">The Vivax </w:t>
      </w:r>
      <w:r w:rsidR="00C35AA5">
        <w:rPr>
          <w:rFonts w:cs="OpenSans"/>
          <w:color w:val="000000" w:themeColor="text1"/>
          <w:lang w:val="en-AU"/>
        </w:rPr>
        <w:t>Haematology</w:t>
      </w:r>
      <w:r w:rsidRPr="003F41FF">
        <w:rPr>
          <w:rFonts w:cs="OpenSans"/>
          <w:color w:val="000000" w:themeColor="text1"/>
          <w:lang w:val="en-AU"/>
        </w:rPr>
        <w:t xml:space="preserve"> Study Group</w:t>
      </w:r>
      <w:r w:rsidR="00C35AA5">
        <w:rPr>
          <w:rFonts w:cs="OpenSans"/>
          <w:color w:val="000000" w:themeColor="text1"/>
          <w:lang w:val="en-AU"/>
        </w:rPr>
        <w:t>: Part 2</w:t>
      </w:r>
      <w:r w:rsidRPr="003F41FF">
        <w:rPr>
          <w:rFonts w:cs="OpenSans"/>
          <w:color w:val="000000" w:themeColor="text1"/>
          <w:lang w:val="en-AU"/>
        </w:rPr>
        <w:t xml:space="preserve"> comprises participating investigators who contribute relevant data sets to the pooled analysis. Data sets will remain the property of the investigator and will not be shared without their consent. The WWARN statistician(s) will oversee the statistical analyses. Participating investigators will be recognised in publication as contributors under the banner of the </w:t>
      </w:r>
      <w:r w:rsidRPr="003F41FF">
        <w:rPr>
          <w:rFonts w:cs="OpenSans"/>
          <w:b/>
          <w:color w:val="000000" w:themeColor="text1"/>
          <w:lang w:val="en-AU"/>
        </w:rPr>
        <w:t xml:space="preserve">Vivax </w:t>
      </w:r>
      <w:r w:rsidR="00C35AA5">
        <w:rPr>
          <w:rFonts w:cs="OpenSans"/>
          <w:b/>
          <w:bCs/>
          <w:color w:val="000000" w:themeColor="text1"/>
          <w:lang w:val="en-AU"/>
        </w:rPr>
        <w:t>Haematology</w:t>
      </w:r>
      <w:r w:rsidR="00054167" w:rsidRPr="003F41FF">
        <w:rPr>
          <w:rFonts w:cs="OpenSans"/>
          <w:color w:val="000000" w:themeColor="text1"/>
          <w:lang w:val="en-AU"/>
        </w:rPr>
        <w:t xml:space="preserve"> </w:t>
      </w:r>
      <w:r w:rsidRPr="003F41FF">
        <w:rPr>
          <w:rFonts w:cs="OpenSans"/>
          <w:b/>
          <w:color w:val="000000" w:themeColor="text1"/>
          <w:lang w:val="en-AU"/>
        </w:rPr>
        <w:t>Study Group</w:t>
      </w:r>
      <w:r w:rsidR="00C35AA5">
        <w:rPr>
          <w:rFonts w:cs="OpenSans"/>
          <w:b/>
          <w:color w:val="000000" w:themeColor="text1"/>
          <w:lang w:val="en-AU"/>
        </w:rPr>
        <w:t>: Part 2</w:t>
      </w:r>
      <w:r w:rsidRPr="003F41FF">
        <w:rPr>
          <w:rFonts w:cs="OpenSans"/>
          <w:color w:val="000000" w:themeColor="text1"/>
          <w:lang w:val="en-AU"/>
        </w:rPr>
        <w:t xml:space="preserve">. A Writing Committee will coordinate activities including data analysis and drafting of publications and reports for complete group review. The Writing Committee will comprise Rob Commons, </w:t>
      </w:r>
      <w:r w:rsidR="0096603A">
        <w:rPr>
          <w:rFonts w:cs="OpenSans"/>
          <w:color w:val="000000" w:themeColor="text1"/>
          <w:lang w:val="en-AU"/>
        </w:rPr>
        <w:t xml:space="preserve">Julie Simpson, </w:t>
      </w:r>
      <w:r w:rsidR="001F3F2C">
        <w:rPr>
          <w:rFonts w:cs="OpenSans"/>
          <w:color w:val="000000" w:themeColor="text1"/>
          <w:lang w:val="en-AU"/>
        </w:rPr>
        <w:t xml:space="preserve">Nick Douglas, </w:t>
      </w:r>
      <w:r w:rsidR="00C35AA5">
        <w:rPr>
          <w:rFonts w:cstheme="minorHAnsi"/>
          <w:color w:val="000000" w:themeColor="text1"/>
          <w:lang w:val="en-AU"/>
        </w:rPr>
        <w:t>Cindy Chu, Nick White</w:t>
      </w:r>
      <w:r w:rsidR="0079421F">
        <w:rPr>
          <w:rFonts w:cstheme="minorHAnsi"/>
          <w:color w:val="000000" w:themeColor="text1"/>
          <w:lang w:val="en-AU"/>
        </w:rPr>
        <w:t xml:space="preserve">, </w:t>
      </w:r>
      <w:r w:rsidR="0079421F" w:rsidRPr="003F41FF">
        <w:rPr>
          <w:rFonts w:cs="OpenSans"/>
          <w:color w:val="000000" w:themeColor="text1"/>
          <w:lang w:val="en-AU"/>
        </w:rPr>
        <w:t>Ric Price</w:t>
      </w:r>
      <w:r w:rsidR="0079421F">
        <w:rPr>
          <w:rFonts w:cs="OpenSans"/>
          <w:color w:val="000000" w:themeColor="text1"/>
          <w:lang w:val="en-AU"/>
        </w:rPr>
        <w:t xml:space="preserve"> </w:t>
      </w:r>
      <w:r w:rsidRPr="003F41FF">
        <w:rPr>
          <w:rFonts w:cstheme="minorHAnsi"/>
          <w:color w:val="000000" w:themeColor="text1"/>
          <w:lang w:val="en-AU"/>
        </w:rPr>
        <w:t>and other</w:t>
      </w:r>
      <w:r w:rsidRPr="003F41FF">
        <w:rPr>
          <w:rFonts w:cs="OpenSans"/>
          <w:color w:val="000000" w:themeColor="text1"/>
          <w:lang w:val="en-AU"/>
        </w:rPr>
        <w:t xml:space="preserve"> interested investigators. They are responsible for undertaking the data analysis and preparation of the manuscript. Authors will be recogni</w:t>
      </w:r>
      <w:r w:rsidR="009A7EF8">
        <w:rPr>
          <w:rFonts w:cs="OpenSans"/>
          <w:color w:val="000000" w:themeColor="text1"/>
          <w:lang w:val="en-AU"/>
        </w:rPr>
        <w:t>s</w:t>
      </w:r>
      <w:r w:rsidRPr="003F41FF">
        <w:rPr>
          <w:rFonts w:cs="OpenSans"/>
          <w:color w:val="000000" w:themeColor="text1"/>
          <w:lang w:val="en-AU"/>
        </w:rPr>
        <w:t xml:space="preserve">ed according to the ICMJE guidelines and the </w:t>
      </w:r>
      <w:hyperlink r:id="rId13" w:history="1">
        <w:r w:rsidRPr="003F41FF">
          <w:rPr>
            <w:rStyle w:val="Hyperlink"/>
            <w:rFonts w:cs="OpenSans"/>
            <w:color w:val="000000" w:themeColor="text1"/>
            <w:lang w:val="en-AU"/>
          </w:rPr>
          <w:t>WWARN publication policy</w:t>
        </w:r>
      </w:hyperlink>
      <w:r w:rsidRPr="003F41FF">
        <w:rPr>
          <w:rStyle w:val="Hyperlink"/>
          <w:rFonts w:cs="OpenSans"/>
          <w:color w:val="000000" w:themeColor="text1"/>
          <w:lang w:val="en-AU"/>
        </w:rPr>
        <w:t xml:space="preserve"> </w:t>
      </w:r>
      <w:r>
        <w:rPr>
          <w:rStyle w:val="Hyperlink"/>
          <w:rFonts w:cs="OpenSans"/>
          <w:color w:val="000000" w:themeColor="text1"/>
          <w:lang w:val="en-AU"/>
        </w:rPr>
        <w:fldChar w:fldCharType="begin"/>
      </w:r>
      <w:r w:rsidR="005A43CA">
        <w:rPr>
          <w:rStyle w:val="Hyperlink"/>
          <w:rFonts w:cs="OpenSans"/>
          <w:color w:val="000000" w:themeColor="text1"/>
          <w:lang w:val="en-AU"/>
        </w:rPr>
        <w:instrText xml:space="preserve"> ADDIN EN.CITE &lt;EndNote&gt;&lt;Cite&gt;&lt;Author&gt;WorldWide Antimalarial Resistance Network&lt;/Author&gt;&lt;Year&gt;2015&lt;/Year&gt;&lt;RecNum&gt;57&lt;/RecNum&gt;&lt;DisplayText&gt;(13)&lt;/DisplayText&gt;&lt;record&gt;&lt;rec-number&gt;57&lt;/rec-number&gt;&lt;foreign-keys&gt;&lt;key app="EN" db-id="zrz59pvfoxvewle2ee8xrwt2292evzwdsrse" timestamp="0"&gt;57&lt;/key&gt;&lt;/foreign-keys&gt;&lt;ref-type name="Web Page"&gt;12&lt;/ref-type&gt;&lt;contributors&gt;&lt;authors&gt;&lt;author&gt;WorldWide Antimalarial Resistance Network,&lt;/author&gt;&lt;/authors&gt;&lt;/contributors&gt;&lt;titles&gt;&lt;title&gt;WWARN Publication Policy&lt;/title&gt;&lt;/titles&gt;&lt;volume&gt;2016&lt;/volume&gt;&lt;number&gt;31 July 2016&lt;/number&gt;&lt;dates&gt;&lt;year&gt;2015&lt;/year&gt;&lt;/dates&gt;&lt;pub-location&gt;Oxford, UK&lt;/pub-location&gt;&lt;publisher&gt;WWARN&lt;/publisher&gt;&lt;urls&gt;&lt;related-urls&gt;&lt;url&gt;http://www.wwarn.org/sites/default/files/attachments/documents/wwarn_publication_policy.pdf&lt;/url&gt;&lt;/related-urls&gt;&lt;/urls&gt;&lt;/record&gt;&lt;/Cite&gt;&lt;/EndNote&gt;</w:instrText>
      </w:r>
      <w:r>
        <w:rPr>
          <w:rStyle w:val="Hyperlink"/>
          <w:rFonts w:cs="OpenSans"/>
          <w:color w:val="000000" w:themeColor="text1"/>
          <w:lang w:val="en-AU"/>
        </w:rPr>
        <w:fldChar w:fldCharType="separate"/>
      </w:r>
      <w:r w:rsidR="005A43CA">
        <w:rPr>
          <w:rStyle w:val="Hyperlink"/>
          <w:rFonts w:cs="OpenSans"/>
          <w:noProof/>
          <w:color w:val="000000" w:themeColor="text1"/>
          <w:lang w:val="en-AU"/>
        </w:rPr>
        <w:t>(13)</w:t>
      </w:r>
      <w:r>
        <w:rPr>
          <w:rStyle w:val="Hyperlink"/>
          <w:rFonts w:cs="OpenSans"/>
          <w:color w:val="000000" w:themeColor="text1"/>
          <w:lang w:val="en-AU"/>
        </w:rPr>
        <w:fldChar w:fldCharType="end"/>
      </w:r>
      <w:r w:rsidRPr="003F41FF">
        <w:rPr>
          <w:rFonts w:cs="OpenSans"/>
          <w:color w:val="000000" w:themeColor="text1"/>
          <w:lang w:val="en-AU"/>
        </w:rPr>
        <w:t>.</w:t>
      </w:r>
    </w:p>
    <w:p w14:paraId="3BF16FB1" w14:textId="77777777" w:rsidR="00457F3C" w:rsidRPr="003F41FF" w:rsidRDefault="00457F3C" w:rsidP="00457F3C">
      <w:pPr>
        <w:rPr>
          <w:lang w:val="en-AU"/>
        </w:rPr>
      </w:pPr>
    </w:p>
    <w:p w14:paraId="38569CAA" w14:textId="77777777" w:rsidR="00457F3C" w:rsidRPr="003F41FF" w:rsidRDefault="00457F3C" w:rsidP="00457F3C">
      <w:pPr>
        <w:rPr>
          <w:lang w:val="en-AU"/>
        </w:rPr>
      </w:pPr>
    </w:p>
    <w:p w14:paraId="6DC4E48C" w14:textId="77777777" w:rsidR="00457F3C" w:rsidRDefault="00457F3C" w:rsidP="00457F3C">
      <w:pPr>
        <w:pStyle w:val="Heading1"/>
      </w:pPr>
      <w:bookmarkStart w:id="50" w:name="_Toc78809498"/>
      <w:r w:rsidRPr="003F41FF">
        <w:lastRenderedPageBreak/>
        <w:t xml:space="preserve">7. </w:t>
      </w:r>
      <w:bookmarkStart w:id="51" w:name="_Toc457660162"/>
      <w:r w:rsidRPr="003F41FF">
        <w:t>References</w:t>
      </w:r>
      <w:bookmarkEnd w:id="50"/>
      <w:bookmarkEnd w:id="51"/>
    </w:p>
    <w:p w14:paraId="30E3ABCD" w14:textId="0C2FAC01" w:rsidR="00A4255F" w:rsidRDefault="00A4255F" w:rsidP="00A4255F">
      <w:pPr>
        <w:pStyle w:val="NoSpacing"/>
        <w:rPr>
          <w:lang w:val="en-AU"/>
        </w:rPr>
      </w:pPr>
    </w:p>
    <w:p w14:paraId="6FE34D1A" w14:textId="77777777" w:rsidR="00FA1089" w:rsidRPr="00A4255F" w:rsidRDefault="00FA1089" w:rsidP="00A4255F">
      <w:pPr>
        <w:pStyle w:val="NoSpacing"/>
        <w:rPr>
          <w:lang w:val="en-AU"/>
        </w:rPr>
      </w:pPr>
    </w:p>
    <w:bookmarkStart w:id="52" w:name="_Toc457660163"/>
    <w:p w14:paraId="0439D724" w14:textId="623C573C" w:rsidR="005A43CA" w:rsidRPr="005A43CA" w:rsidRDefault="00A4255F" w:rsidP="005A43CA">
      <w:pPr>
        <w:pStyle w:val="EndNoteBibliography"/>
        <w:spacing w:after="0"/>
        <w:ind w:left="426" w:hanging="426"/>
        <w:rPr>
          <w:noProof/>
        </w:rPr>
      </w:pPr>
      <w:r>
        <w:rPr>
          <w:rFonts w:cs="Times New Roman"/>
        </w:rPr>
        <w:fldChar w:fldCharType="begin"/>
      </w:r>
      <w:r>
        <w:instrText xml:space="preserve"> ADDIN EN.REFLIST </w:instrText>
      </w:r>
      <w:r>
        <w:rPr>
          <w:rFonts w:cs="Times New Roman"/>
        </w:rPr>
        <w:fldChar w:fldCharType="separate"/>
      </w:r>
      <w:r w:rsidR="005A43CA" w:rsidRPr="005A43CA">
        <w:rPr>
          <w:noProof/>
        </w:rPr>
        <w:t>1.</w:t>
      </w:r>
      <w:r w:rsidR="005A43CA" w:rsidRPr="005A43CA">
        <w:rPr>
          <w:noProof/>
        </w:rPr>
        <w:tab/>
        <w:t xml:space="preserve">WorldWide Antimalarial Resistance Network. Data Management and Statistical Analysis Plan v1.2 Oxford: WorldWide Antimalarial Resistance Network; 2012 [Available from: </w:t>
      </w:r>
      <w:hyperlink r:id="rId14" w:history="1">
        <w:r w:rsidR="005A43CA" w:rsidRPr="005A43CA">
          <w:rPr>
            <w:rStyle w:val="Hyperlink"/>
            <w:noProof/>
          </w:rPr>
          <w:t>www.wwarn.org/sites/default/files/ClinicalDMSAP.pdf</w:t>
        </w:r>
      </w:hyperlink>
      <w:r w:rsidR="005A43CA" w:rsidRPr="005A43CA">
        <w:rPr>
          <w:noProof/>
        </w:rPr>
        <w:t>.</w:t>
      </w:r>
    </w:p>
    <w:p w14:paraId="1952CBF8" w14:textId="77777777" w:rsidR="005A43CA" w:rsidRPr="005A43CA" w:rsidRDefault="005A43CA" w:rsidP="005A43CA">
      <w:pPr>
        <w:pStyle w:val="EndNoteBibliography"/>
        <w:spacing w:after="0"/>
        <w:ind w:left="426" w:hanging="426"/>
        <w:rPr>
          <w:noProof/>
        </w:rPr>
      </w:pPr>
      <w:r w:rsidRPr="005A43CA">
        <w:rPr>
          <w:noProof/>
        </w:rPr>
        <w:t>2.</w:t>
      </w:r>
      <w:r w:rsidRPr="005A43CA">
        <w:rPr>
          <w:noProof/>
        </w:rPr>
        <w:tab/>
        <w:t>U.S. Department of Health and Human Services NIoH, National Institute of Allergy and Infectious Diseases, Division of AIDS,. Division of AIDS (DAIDS) Table for Grading the Severity of Adult and Pediatric Adverse Events. 2017.</w:t>
      </w:r>
    </w:p>
    <w:p w14:paraId="6F1E2984" w14:textId="77777777" w:rsidR="005A43CA" w:rsidRPr="005A43CA" w:rsidRDefault="005A43CA" w:rsidP="005A43CA">
      <w:pPr>
        <w:pStyle w:val="EndNoteBibliography"/>
        <w:spacing w:after="0"/>
        <w:ind w:left="426" w:hanging="426"/>
        <w:rPr>
          <w:noProof/>
        </w:rPr>
      </w:pPr>
      <w:r w:rsidRPr="005A43CA">
        <w:rPr>
          <w:noProof/>
        </w:rPr>
        <w:t>3.</w:t>
      </w:r>
      <w:r w:rsidRPr="005A43CA">
        <w:rPr>
          <w:noProof/>
        </w:rPr>
        <w:tab/>
        <w:t>Improv Study Group. Improving the radical cure of vivax malaria (IMPROV): a study protocol for a multicentre randomised, placebo-controlled comparison of short and long course primaquine regimens. BMC Infect Dis. 2015;15:558.</w:t>
      </w:r>
    </w:p>
    <w:p w14:paraId="6FC2084A" w14:textId="77777777" w:rsidR="005A43CA" w:rsidRPr="005A43CA" w:rsidRDefault="005A43CA" w:rsidP="005A43CA">
      <w:pPr>
        <w:pStyle w:val="EndNoteBibliography"/>
        <w:spacing w:after="0"/>
        <w:ind w:left="426" w:hanging="426"/>
        <w:rPr>
          <w:noProof/>
        </w:rPr>
      </w:pPr>
      <w:r w:rsidRPr="005A43CA">
        <w:rPr>
          <w:noProof/>
        </w:rPr>
        <w:t>4.</w:t>
      </w:r>
      <w:r w:rsidRPr="005A43CA">
        <w:rPr>
          <w:noProof/>
        </w:rPr>
        <w:tab/>
        <w:t>Coleman MD, Coleman NA. Drug-induced methaemoglobinaemia. Treatment issues. Drug Saf. 1996;14(6):394-405.</w:t>
      </w:r>
    </w:p>
    <w:p w14:paraId="7CB469BC" w14:textId="77777777" w:rsidR="005A43CA" w:rsidRPr="005A43CA" w:rsidRDefault="005A43CA" w:rsidP="005A43CA">
      <w:pPr>
        <w:pStyle w:val="EndNoteBibliography"/>
        <w:spacing w:after="0"/>
        <w:ind w:left="426" w:hanging="426"/>
        <w:rPr>
          <w:noProof/>
        </w:rPr>
      </w:pPr>
      <w:r w:rsidRPr="005A43CA">
        <w:rPr>
          <w:noProof/>
        </w:rPr>
        <w:t>5.</w:t>
      </w:r>
      <w:r w:rsidRPr="005A43CA">
        <w:rPr>
          <w:noProof/>
        </w:rPr>
        <w:tab/>
        <w:t>World Health Organization. WHO Child Growth Standards: Length/height-for-age, weight-for-age, weight-for-length, weight-for-height and body mass index-for-age: Methods and development. Geneva; 2006.</w:t>
      </w:r>
    </w:p>
    <w:p w14:paraId="133E55C6" w14:textId="77777777" w:rsidR="005A43CA" w:rsidRPr="005A43CA" w:rsidRDefault="005A43CA" w:rsidP="005A43CA">
      <w:pPr>
        <w:pStyle w:val="EndNoteBibliography"/>
        <w:spacing w:after="0"/>
        <w:ind w:left="426" w:hanging="426"/>
        <w:rPr>
          <w:noProof/>
        </w:rPr>
      </w:pPr>
      <w:r w:rsidRPr="005A43CA">
        <w:rPr>
          <w:noProof/>
        </w:rPr>
        <w:t>6.</w:t>
      </w:r>
      <w:r w:rsidRPr="005A43CA">
        <w:rPr>
          <w:noProof/>
        </w:rPr>
        <w:tab/>
        <w:t>John GK, Douglas NM, von Seidlein L, Nosten F, Baird JK, White NJ, et al. Primaquine radical cure of Plasmodium vivax: a critical review of the literature. Malar J. 2012;11:280.</w:t>
      </w:r>
    </w:p>
    <w:p w14:paraId="0F43E67B" w14:textId="77777777" w:rsidR="005A43CA" w:rsidRPr="005A43CA" w:rsidRDefault="005A43CA" w:rsidP="005A43CA">
      <w:pPr>
        <w:pStyle w:val="EndNoteBibliography"/>
        <w:spacing w:after="0"/>
        <w:ind w:left="426" w:hanging="426"/>
        <w:rPr>
          <w:noProof/>
        </w:rPr>
      </w:pPr>
      <w:r w:rsidRPr="005A43CA">
        <w:rPr>
          <w:noProof/>
        </w:rPr>
        <w:t>7.</w:t>
      </w:r>
      <w:r w:rsidRPr="005A43CA">
        <w:rPr>
          <w:noProof/>
        </w:rPr>
        <w:tab/>
        <w:t>Lee SJ, Stepniewska K, Anstey N, Ashley E, Barnes K, Binh TQ, et al. The relationship between the haemoglobin concentration and the haematocrit in Plasmodium falciparum malaria. Malar J. 2008;7:149.</w:t>
      </w:r>
    </w:p>
    <w:p w14:paraId="495E74B4" w14:textId="77777777" w:rsidR="005A43CA" w:rsidRPr="005A43CA" w:rsidRDefault="005A43CA" w:rsidP="005A43CA">
      <w:pPr>
        <w:pStyle w:val="EndNoteBibliography"/>
        <w:spacing w:after="0"/>
        <w:ind w:left="426" w:hanging="426"/>
        <w:rPr>
          <w:noProof/>
        </w:rPr>
      </w:pPr>
      <w:r w:rsidRPr="005A43CA">
        <w:rPr>
          <w:noProof/>
        </w:rPr>
        <w:t>8.</w:t>
      </w:r>
      <w:r w:rsidRPr="005A43CA">
        <w:rPr>
          <w:noProof/>
        </w:rPr>
        <w:tab/>
        <w:t>Battle KE, Lucas TCD, Nguyen M, Howes RE, Nandi AK, Twohig KA, et al. Mapping the global endemicity and clinical burden of Plasmodium vivax, 2000-17: a spatial and temporal modelling study. Lancet. 2019.</w:t>
      </w:r>
    </w:p>
    <w:p w14:paraId="443F2905" w14:textId="77777777" w:rsidR="005A43CA" w:rsidRPr="005A43CA" w:rsidRDefault="005A43CA" w:rsidP="005A43CA">
      <w:pPr>
        <w:pStyle w:val="EndNoteBibliography"/>
        <w:spacing w:after="0"/>
        <w:ind w:left="426" w:hanging="426"/>
        <w:rPr>
          <w:noProof/>
        </w:rPr>
      </w:pPr>
      <w:r w:rsidRPr="005A43CA">
        <w:rPr>
          <w:noProof/>
        </w:rPr>
        <w:t>9.</w:t>
      </w:r>
      <w:r w:rsidRPr="005A43CA">
        <w:rPr>
          <w:noProof/>
        </w:rPr>
        <w:tab/>
        <w:t>Battle KE, Karhunen MS, Bhatt S, Gething PW, Howes RE, Golding N, et al. Geographical variation in Plasmodium vivax relapse. Malar J. 2014;13:144.</w:t>
      </w:r>
    </w:p>
    <w:p w14:paraId="0475EAD9" w14:textId="77777777" w:rsidR="005A43CA" w:rsidRPr="005A43CA" w:rsidRDefault="005A43CA" w:rsidP="005A43CA">
      <w:pPr>
        <w:pStyle w:val="EndNoteBibliography"/>
        <w:spacing w:after="0"/>
        <w:ind w:left="426" w:hanging="426"/>
        <w:rPr>
          <w:noProof/>
        </w:rPr>
      </w:pPr>
      <w:r w:rsidRPr="005A43CA">
        <w:rPr>
          <w:noProof/>
        </w:rPr>
        <w:t>10.</w:t>
      </w:r>
      <w:r w:rsidRPr="005A43CA">
        <w:rPr>
          <w:noProof/>
        </w:rPr>
        <w:tab/>
        <w:t>Gaedigk A, Sangkuhl K, Whirl-Carrillo M, Klein T, Leeder JS. Prediction of CYP2D6 phenotype from genotype across world populations. Genet Med. 2017;19(1):69-76.</w:t>
      </w:r>
    </w:p>
    <w:p w14:paraId="74D6FF2A" w14:textId="77777777" w:rsidR="005A43CA" w:rsidRPr="005A43CA" w:rsidRDefault="005A43CA" w:rsidP="005A43CA">
      <w:pPr>
        <w:pStyle w:val="EndNoteBibliography"/>
        <w:spacing w:after="0"/>
        <w:ind w:left="426" w:hanging="426"/>
        <w:rPr>
          <w:noProof/>
        </w:rPr>
      </w:pPr>
      <w:r w:rsidRPr="005A43CA">
        <w:rPr>
          <w:noProof/>
        </w:rPr>
        <w:t>11.</w:t>
      </w:r>
      <w:r w:rsidRPr="005A43CA">
        <w:rPr>
          <w:noProof/>
        </w:rPr>
        <w:tab/>
        <w:t>Gaedigk A, Simon SD, Pearce RE, Bradford LD, Kennedy MJ, Leeder JS. The CYP2D6 activity score: translating genotype information into a qualitative measure of phenotype. Clin Pharmacol Ther. 2008;83(2):234-42.</w:t>
      </w:r>
    </w:p>
    <w:p w14:paraId="71E85CBF" w14:textId="77777777" w:rsidR="005A43CA" w:rsidRPr="005A43CA" w:rsidRDefault="005A43CA" w:rsidP="005A43CA">
      <w:pPr>
        <w:pStyle w:val="EndNoteBibliography"/>
        <w:spacing w:after="0"/>
        <w:ind w:left="426" w:hanging="426"/>
        <w:rPr>
          <w:noProof/>
        </w:rPr>
      </w:pPr>
      <w:r w:rsidRPr="005A43CA">
        <w:rPr>
          <w:noProof/>
        </w:rPr>
        <w:t>12.</w:t>
      </w:r>
      <w:r w:rsidRPr="005A43CA">
        <w:rPr>
          <w:noProof/>
        </w:rPr>
        <w:tab/>
        <w:t>Stewart LA, Clarke M, Rovers M, Riley RD, Simmonds M, Stewart G, et al. Preferred Reporting Items for Systematic Review and Meta-Analyses of individual participant data: the PRISMA-IPD Statement. JAMA. 2015;313(16):1657-65.</w:t>
      </w:r>
    </w:p>
    <w:p w14:paraId="4338F40F" w14:textId="06AE5DDA" w:rsidR="005A43CA" w:rsidRPr="005A43CA" w:rsidRDefault="005A43CA" w:rsidP="005A43CA">
      <w:pPr>
        <w:pStyle w:val="EndNoteBibliography"/>
        <w:spacing w:after="0"/>
        <w:ind w:left="426" w:hanging="426"/>
        <w:rPr>
          <w:noProof/>
        </w:rPr>
      </w:pPr>
      <w:r w:rsidRPr="005A43CA">
        <w:rPr>
          <w:noProof/>
        </w:rPr>
        <w:t>13.</w:t>
      </w:r>
      <w:r w:rsidRPr="005A43CA">
        <w:rPr>
          <w:noProof/>
        </w:rPr>
        <w:tab/>
        <w:t xml:space="preserve">WorldWide Antimalarial Resistance Network. WWARN Publication Policy Oxford, UK: WWARN; 2015 [Available from: </w:t>
      </w:r>
      <w:hyperlink r:id="rId15" w:history="1">
        <w:r w:rsidRPr="005A43CA">
          <w:rPr>
            <w:rStyle w:val="Hyperlink"/>
            <w:noProof/>
          </w:rPr>
          <w:t>http://www.wwarn.org/sites/default/files/attachments/documents/wwarn_publication_policy.pdf</w:t>
        </w:r>
      </w:hyperlink>
      <w:r w:rsidRPr="005A43CA">
        <w:rPr>
          <w:noProof/>
        </w:rPr>
        <w:t>.</w:t>
      </w:r>
    </w:p>
    <w:p w14:paraId="1718507F" w14:textId="77777777" w:rsidR="005A43CA" w:rsidRPr="005A43CA" w:rsidRDefault="005A43CA" w:rsidP="005A43CA">
      <w:pPr>
        <w:pStyle w:val="EndNoteBibliography"/>
        <w:ind w:left="426" w:hanging="426"/>
        <w:rPr>
          <w:noProof/>
        </w:rPr>
      </w:pPr>
      <w:r w:rsidRPr="005A43CA">
        <w:rPr>
          <w:noProof/>
        </w:rPr>
        <w:t>14.</w:t>
      </w:r>
      <w:r w:rsidRPr="005A43CA">
        <w:rPr>
          <w:noProof/>
        </w:rPr>
        <w:tab/>
        <w:t>Schoenfeld D. Partial residuals for the proportional hazards regression model. Biometrika. 1982;69:239-41.</w:t>
      </w:r>
    </w:p>
    <w:p w14:paraId="2510DE8D" w14:textId="0B42A749" w:rsidR="00457F3C" w:rsidRDefault="00A4255F" w:rsidP="005A43CA">
      <w:pPr>
        <w:pStyle w:val="Heading1"/>
        <w:ind w:left="426" w:hanging="426"/>
      </w:pPr>
      <w:r>
        <w:fldChar w:fldCharType="end"/>
      </w:r>
    </w:p>
    <w:bookmarkEnd w:id="52"/>
    <w:p w14:paraId="0AD25DA1" w14:textId="2075153E" w:rsidR="00C91285" w:rsidRDefault="00C91285"/>
    <w:sectPr w:rsidR="00C91285" w:rsidSect="001164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ans">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3757"/>
    <w:multiLevelType w:val="multilevel"/>
    <w:tmpl w:val="65EEF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E676D2"/>
    <w:multiLevelType w:val="hybridMultilevel"/>
    <w:tmpl w:val="74B6FB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DAB071B"/>
    <w:multiLevelType w:val="hybridMultilevel"/>
    <w:tmpl w:val="A096248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FE6A38"/>
    <w:multiLevelType w:val="hybridMultilevel"/>
    <w:tmpl w:val="42E48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24D6B"/>
    <w:multiLevelType w:val="multilevel"/>
    <w:tmpl w:val="9724C9A0"/>
    <w:lvl w:ilvl="0">
      <w:start w:val="1"/>
      <w:numFmt w:val="bullet"/>
      <w:lvlText w:val="•"/>
      <w:lvlJc w:val="left"/>
      <w:pPr>
        <w:ind w:left="720" w:hanging="360"/>
      </w:pPr>
      <w:rPr>
        <w:rFonts w:hint="default"/>
        <w:b/>
      </w:rPr>
    </w:lvl>
    <w:lvl w:ilvl="1">
      <w:start w:val="1"/>
      <w:numFmt w:val="decimal"/>
      <w:lvlText w:val="1.3.%2"/>
      <w:lvlJc w:val="left"/>
      <w:pPr>
        <w:ind w:left="720" w:hanging="360"/>
      </w:pPr>
      <w:rPr>
        <w:rFonts w:eastAsia="Times New Roman" w:cs="Times New Roman" w:hint="default"/>
        <w:b/>
      </w:rPr>
    </w:lvl>
    <w:lvl w:ilvl="2">
      <w:start w:val="1"/>
      <w:numFmt w:val="decimal"/>
      <w:lvlText w:val="%1.%2.%3"/>
      <w:lvlJc w:val="left"/>
      <w:pPr>
        <w:ind w:left="1080" w:hanging="720"/>
      </w:pPr>
      <w:rPr>
        <w:rFonts w:eastAsia="Times New Roman" w:cs="Times New Roman" w:hint="default"/>
        <w:b/>
      </w:rPr>
    </w:lvl>
    <w:lvl w:ilvl="3">
      <w:start w:val="1"/>
      <w:numFmt w:val="decimal"/>
      <w:lvlText w:val="%1.%2.%3.%4"/>
      <w:lvlJc w:val="left"/>
      <w:pPr>
        <w:ind w:left="1080" w:hanging="720"/>
      </w:pPr>
      <w:rPr>
        <w:rFonts w:eastAsia="Times New Roman" w:cs="Times New Roman" w:hint="default"/>
        <w:b/>
      </w:rPr>
    </w:lvl>
    <w:lvl w:ilvl="4">
      <w:start w:val="1"/>
      <w:numFmt w:val="decimal"/>
      <w:lvlText w:val="%1.%2.%3.%4.%5"/>
      <w:lvlJc w:val="left"/>
      <w:pPr>
        <w:ind w:left="1440" w:hanging="1080"/>
      </w:pPr>
      <w:rPr>
        <w:rFonts w:eastAsia="Times New Roman" w:cs="Times New Roman" w:hint="default"/>
        <w:b/>
      </w:rPr>
    </w:lvl>
    <w:lvl w:ilvl="5">
      <w:start w:val="1"/>
      <w:numFmt w:val="decimal"/>
      <w:lvlText w:val="%1.%2.%3.%4.%5.%6"/>
      <w:lvlJc w:val="left"/>
      <w:pPr>
        <w:ind w:left="1440" w:hanging="1080"/>
      </w:pPr>
      <w:rPr>
        <w:rFonts w:eastAsia="Times New Roman" w:cs="Times New Roman" w:hint="default"/>
        <w:b/>
      </w:rPr>
    </w:lvl>
    <w:lvl w:ilvl="6">
      <w:start w:val="1"/>
      <w:numFmt w:val="decimal"/>
      <w:lvlText w:val="%1.%2.%3.%4.%5.%6.%7"/>
      <w:lvlJc w:val="left"/>
      <w:pPr>
        <w:ind w:left="1800" w:hanging="1440"/>
      </w:pPr>
      <w:rPr>
        <w:rFonts w:eastAsia="Times New Roman" w:cs="Times New Roman" w:hint="default"/>
        <w:b/>
      </w:rPr>
    </w:lvl>
    <w:lvl w:ilvl="7">
      <w:start w:val="1"/>
      <w:numFmt w:val="decimal"/>
      <w:lvlText w:val="%1.%2.%3.%4.%5.%6.%7.%8"/>
      <w:lvlJc w:val="left"/>
      <w:pPr>
        <w:ind w:left="1800" w:hanging="1440"/>
      </w:pPr>
      <w:rPr>
        <w:rFonts w:eastAsia="Times New Roman" w:cs="Times New Roman" w:hint="default"/>
        <w:b/>
      </w:rPr>
    </w:lvl>
    <w:lvl w:ilvl="8">
      <w:start w:val="1"/>
      <w:numFmt w:val="decimal"/>
      <w:lvlText w:val="%1.%2.%3.%4.%5.%6.%7.%8.%9"/>
      <w:lvlJc w:val="left"/>
      <w:pPr>
        <w:ind w:left="1800" w:hanging="1440"/>
      </w:pPr>
      <w:rPr>
        <w:rFonts w:eastAsia="Times New Roman" w:cs="Times New Roman" w:hint="default"/>
        <w:b/>
      </w:rPr>
    </w:lvl>
  </w:abstractNum>
  <w:abstractNum w:abstractNumId="5" w15:restartNumberingAfterBreak="0">
    <w:nsid w:val="14DC60BF"/>
    <w:multiLevelType w:val="hybridMultilevel"/>
    <w:tmpl w:val="EFBECB62"/>
    <w:lvl w:ilvl="0" w:tplc="8BEA120E">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670E9"/>
    <w:multiLevelType w:val="hybridMultilevel"/>
    <w:tmpl w:val="D22EA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F48AC"/>
    <w:multiLevelType w:val="multilevel"/>
    <w:tmpl w:val="3F5C233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8049DD"/>
    <w:multiLevelType w:val="hybridMultilevel"/>
    <w:tmpl w:val="35BCE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990798"/>
    <w:multiLevelType w:val="hybridMultilevel"/>
    <w:tmpl w:val="F8160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B4148C"/>
    <w:multiLevelType w:val="multilevel"/>
    <w:tmpl w:val="9724C9A0"/>
    <w:lvl w:ilvl="0">
      <w:start w:val="1"/>
      <w:numFmt w:val="bullet"/>
      <w:lvlText w:val="•"/>
      <w:lvlJc w:val="left"/>
      <w:pPr>
        <w:ind w:left="360" w:hanging="360"/>
      </w:pPr>
      <w:rPr>
        <w:rFonts w:hint="default"/>
        <w:b/>
      </w:rPr>
    </w:lvl>
    <w:lvl w:ilvl="1">
      <w:start w:val="1"/>
      <w:numFmt w:val="decimal"/>
      <w:lvlText w:val="1.3.%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440" w:hanging="1440"/>
      </w:pPr>
      <w:rPr>
        <w:rFonts w:eastAsia="Times New Roman" w:cs="Times New Roman" w:hint="default"/>
        <w:b/>
      </w:rPr>
    </w:lvl>
  </w:abstractNum>
  <w:abstractNum w:abstractNumId="11" w15:restartNumberingAfterBreak="0">
    <w:nsid w:val="31E71F7B"/>
    <w:multiLevelType w:val="hybridMultilevel"/>
    <w:tmpl w:val="EAB495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3D4B1D76"/>
    <w:multiLevelType w:val="hybridMultilevel"/>
    <w:tmpl w:val="05780F7C"/>
    <w:lvl w:ilvl="0" w:tplc="E1622AB0">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ECD1127"/>
    <w:multiLevelType w:val="multilevel"/>
    <w:tmpl w:val="044AFD4C"/>
    <w:lvl w:ilvl="0">
      <w:start w:val="3"/>
      <w:numFmt w:val="decimal"/>
      <w:lvlText w:val="%1"/>
      <w:lvlJc w:val="left"/>
      <w:pPr>
        <w:ind w:left="360" w:hanging="360"/>
      </w:pPr>
      <w:rPr>
        <w:rFonts w:eastAsia="Times New Roman" w:cs="Times New Roman" w:hint="default"/>
        <w:b/>
      </w:rPr>
    </w:lvl>
    <w:lvl w:ilvl="1">
      <w:start w:val="1"/>
      <w:numFmt w:val="decimal"/>
      <w:lvlText w:val="1.3.%2"/>
      <w:lvlJc w:val="left"/>
      <w:pPr>
        <w:ind w:left="360" w:hanging="360"/>
      </w:pPr>
      <w:rPr>
        <w:rFonts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440" w:hanging="1440"/>
      </w:pPr>
      <w:rPr>
        <w:rFonts w:eastAsia="Times New Roman" w:cs="Times New Roman" w:hint="default"/>
        <w:b/>
      </w:rPr>
    </w:lvl>
  </w:abstractNum>
  <w:abstractNum w:abstractNumId="14" w15:restartNumberingAfterBreak="0">
    <w:nsid w:val="42C42807"/>
    <w:multiLevelType w:val="hybridMultilevel"/>
    <w:tmpl w:val="83C0BD36"/>
    <w:lvl w:ilvl="0" w:tplc="C6869A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D3240"/>
    <w:multiLevelType w:val="hybridMultilevel"/>
    <w:tmpl w:val="0EB23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FA3E56"/>
    <w:multiLevelType w:val="hybridMultilevel"/>
    <w:tmpl w:val="F140AB62"/>
    <w:lvl w:ilvl="0" w:tplc="5862132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76A8D"/>
    <w:multiLevelType w:val="hybridMultilevel"/>
    <w:tmpl w:val="CB46D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913FC"/>
    <w:multiLevelType w:val="hybridMultilevel"/>
    <w:tmpl w:val="973EAE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7B40CE"/>
    <w:multiLevelType w:val="hybridMultilevel"/>
    <w:tmpl w:val="18A84E9A"/>
    <w:lvl w:ilvl="0" w:tplc="87BA6D08">
      <w:start w:val="1"/>
      <w:numFmt w:val="decimal"/>
      <w:lvlText w:val="2.5.%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0" w15:restartNumberingAfterBreak="0">
    <w:nsid w:val="6B5B4F98"/>
    <w:multiLevelType w:val="hybridMultilevel"/>
    <w:tmpl w:val="824AC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207DE"/>
    <w:multiLevelType w:val="hybridMultilevel"/>
    <w:tmpl w:val="D0F4B6DE"/>
    <w:lvl w:ilvl="0" w:tplc="0409000F">
      <w:start w:val="1"/>
      <w:numFmt w:val="decimal"/>
      <w:lvlText w:val="%1."/>
      <w:lvlJc w:val="left"/>
      <w:pPr>
        <w:ind w:left="720" w:hanging="360"/>
      </w:pPr>
    </w:lvl>
    <w:lvl w:ilvl="1" w:tplc="04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3A3CBB"/>
    <w:multiLevelType w:val="hybridMultilevel"/>
    <w:tmpl w:val="1AD859E8"/>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BA951EC"/>
    <w:multiLevelType w:val="hybridMultilevel"/>
    <w:tmpl w:val="B51450EA"/>
    <w:lvl w:ilvl="0" w:tplc="D28CC906">
      <w:start w:val="1"/>
      <w:numFmt w:val="bullet"/>
      <w:lvlText w:val=""/>
      <w:lvlJc w:val="left"/>
      <w:pPr>
        <w:ind w:left="360" w:hanging="360"/>
      </w:pPr>
      <w:rPr>
        <w:rFonts w:ascii="Symbol" w:eastAsiaTheme="minorHAnsi" w:hAnsi="Symbol"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EE27DAC"/>
    <w:multiLevelType w:val="hybridMultilevel"/>
    <w:tmpl w:val="20C0CEEE"/>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3"/>
  </w:num>
  <w:num w:numId="2">
    <w:abstractNumId w:val="17"/>
  </w:num>
  <w:num w:numId="3">
    <w:abstractNumId w:val="3"/>
  </w:num>
  <w:num w:numId="4">
    <w:abstractNumId w:val="20"/>
  </w:num>
  <w:num w:numId="5">
    <w:abstractNumId w:val="4"/>
  </w:num>
  <w:num w:numId="6">
    <w:abstractNumId w:val="9"/>
  </w:num>
  <w:num w:numId="7">
    <w:abstractNumId w:val="23"/>
  </w:num>
  <w:num w:numId="8">
    <w:abstractNumId w:val="10"/>
  </w:num>
  <w:num w:numId="9">
    <w:abstractNumId w:val="19"/>
  </w:num>
  <w:num w:numId="10">
    <w:abstractNumId w:val="21"/>
  </w:num>
  <w:num w:numId="11">
    <w:abstractNumId w:val="14"/>
  </w:num>
  <w:num w:numId="12">
    <w:abstractNumId w:val="16"/>
  </w:num>
  <w:num w:numId="13">
    <w:abstractNumId w:val="22"/>
  </w:num>
  <w:num w:numId="14">
    <w:abstractNumId w:val="2"/>
  </w:num>
  <w:num w:numId="15">
    <w:abstractNumId w:val="5"/>
  </w:num>
  <w:num w:numId="16">
    <w:abstractNumId w:val="12"/>
  </w:num>
  <w:num w:numId="17">
    <w:abstractNumId w:val="8"/>
  </w:num>
  <w:num w:numId="18">
    <w:abstractNumId w:val="0"/>
  </w:num>
  <w:num w:numId="19">
    <w:abstractNumId w:val="11"/>
  </w:num>
  <w:num w:numId="20">
    <w:abstractNumId w:val="15"/>
  </w:num>
  <w:num w:numId="21">
    <w:abstractNumId w:val="1"/>
  </w:num>
  <w:num w:numId="22">
    <w:abstractNumId w:val="24"/>
  </w:num>
  <w:num w:numId="23">
    <w:abstractNumId w:val="18"/>
  </w:num>
  <w:num w:numId="24">
    <w:abstractNumId w:val="6"/>
  </w:num>
  <w:num w:numId="2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z59pvfoxvewle2ee8xrwt2292evzwdsrse&quot;&gt;Malaria&lt;record-ids&gt;&lt;item&gt;15&lt;/item&gt;&lt;item&gt;19&lt;/item&gt;&lt;item&gt;56&lt;/item&gt;&lt;item&gt;57&lt;/item&gt;&lt;item&gt;60&lt;/item&gt;&lt;item&gt;61&lt;/item&gt;&lt;item&gt;66&lt;/item&gt;&lt;item&gt;68&lt;/item&gt;&lt;item&gt;1564&lt;/item&gt;&lt;item&gt;1628&lt;/item&gt;&lt;item&gt;1703&lt;/item&gt;&lt;item&gt;1736&lt;/item&gt;&lt;item&gt;1737&lt;/item&gt;&lt;item&gt;1738&lt;/item&gt;&lt;/record-ids&gt;&lt;/item&gt;&lt;/Libraries&gt;"/>
  </w:docVars>
  <w:rsids>
    <w:rsidRoot w:val="00457F3C"/>
    <w:rsid w:val="000070BB"/>
    <w:rsid w:val="00010BA1"/>
    <w:rsid w:val="000240D5"/>
    <w:rsid w:val="0002459F"/>
    <w:rsid w:val="00025411"/>
    <w:rsid w:val="000275A9"/>
    <w:rsid w:val="00027FFC"/>
    <w:rsid w:val="0003058E"/>
    <w:rsid w:val="00040E46"/>
    <w:rsid w:val="00040FD2"/>
    <w:rsid w:val="0004154E"/>
    <w:rsid w:val="00043860"/>
    <w:rsid w:val="0005150B"/>
    <w:rsid w:val="00054167"/>
    <w:rsid w:val="0006287D"/>
    <w:rsid w:val="0006336E"/>
    <w:rsid w:val="00065421"/>
    <w:rsid w:val="00067E3C"/>
    <w:rsid w:val="00071103"/>
    <w:rsid w:val="00073C05"/>
    <w:rsid w:val="00086AB5"/>
    <w:rsid w:val="00086F54"/>
    <w:rsid w:val="000921A0"/>
    <w:rsid w:val="000942FB"/>
    <w:rsid w:val="000A744B"/>
    <w:rsid w:val="000B13B0"/>
    <w:rsid w:val="000B17A8"/>
    <w:rsid w:val="000B7E42"/>
    <w:rsid w:val="000E32A1"/>
    <w:rsid w:val="000E646E"/>
    <w:rsid w:val="001001BD"/>
    <w:rsid w:val="00105EE3"/>
    <w:rsid w:val="00106FA7"/>
    <w:rsid w:val="001072DF"/>
    <w:rsid w:val="00107C5B"/>
    <w:rsid w:val="00110D3D"/>
    <w:rsid w:val="00114DB5"/>
    <w:rsid w:val="001164E0"/>
    <w:rsid w:val="00122FA5"/>
    <w:rsid w:val="0014768E"/>
    <w:rsid w:val="00160897"/>
    <w:rsid w:val="00160BB3"/>
    <w:rsid w:val="00161444"/>
    <w:rsid w:val="0016248D"/>
    <w:rsid w:val="001645E2"/>
    <w:rsid w:val="001677F8"/>
    <w:rsid w:val="001679A4"/>
    <w:rsid w:val="001736BB"/>
    <w:rsid w:val="00173DF3"/>
    <w:rsid w:val="001773A3"/>
    <w:rsid w:val="00197E77"/>
    <w:rsid w:val="001A0AC4"/>
    <w:rsid w:val="001A11BE"/>
    <w:rsid w:val="001A12B3"/>
    <w:rsid w:val="001A28F0"/>
    <w:rsid w:val="001B1F3B"/>
    <w:rsid w:val="001B4CA2"/>
    <w:rsid w:val="001B63C5"/>
    <w:rsid w:val="001C1E13"/>
    <w:rsid w:val="001C45D6"/>
    <w:rsid w:val="001C6C20"/>
    <w:rsid w:val="001D2C1E"/>
    <w:rsid w:val="001D418A"/>
    <w:rsid w:val="001D51F9"/>
    <w:rsid w:val="001D5433"/>
    <w:rsid w:val="001E0AEF"/>
    <w:rsid w:val="001E6A8C"/>
    <w:rsid w:val="001E75BB"/>
    <w:rsid w:val="001F1360"/>
    <w:rsid w:val="001F3F2C"/>
    <w:rsid w:val="00201E8A"/>
    <w:rsid w:val="0020213A"/>
    <w:rsid w:val="002311A1"/>
    <w:rsid w:val="00232D18"/>
    <w:rsid w:val="002330F9"/>
    <w:rsid w:val="00234611"/>
    <w:rsid w:val="00235647"/>
    <w:rsid w:val="002359F6"/>
    <w:rsid w:val="00241D5A"/>
    <w:rsid w:val="002434A3"/>
    <w:rsid w:val="002456CC"/>
    <w:rsid w:val="0024613E"/>
    <w:rsid w:val="00255C33"/>
    <w:rsid w:val="002574A7"/>
    <w:rsid w:val="00262784"/>
    <w:rsid w:val="00283AAF"/>
    <w:rsid w:val="00284376"/>
    <w:rsid w:val="00284FC8"/>
    <w:rsid w:val="00287D83"/>
    <w:rsid w:val="00287DFB"/>
    <w:rsid w:val="00295B50"/>
    <w:rsid w:val="002B5FB1"/>
    <w:rsid w:val="002C302A"/>
    <w:rsid w:val="002C5F7F"/>
    <w:rsid w:val="002C73D4"/>
    <w:rsid w:val="002C7A12"/>
    <w:rsid w:val="002D4B8D"/>
    <w:rsid w:val="002D66AA"/>
    <w:rsid w:val="002D7344"/>
    <w:rsid w:val="002F4D8D"/>
    <w:rsid w:val="002F5EA6"/>
    <w:rsid w:val="00300A67"/>
    <w:rsid w:val="00301422"/>
    <w:rsid w:val="003131E1"/>
    <w:rsid w:val="00316209"/>
    <w:rsid w:val="00325A0B"/>
    <w:rsid w:val="00327BBF"/>
    <w:rsid w:val="00330515"/>
    <w:rsid w:val="00331025"/>
    <w:rsid w:val="00331F64"/>
    <w:rsid w:val="00334BD2"/>
    <w:rsid w:val="00340A64"/>
    <w:rsid w:val="00340B9C"/>
    <w:rsid w:val="003445EF"/>
    <w:rsid w:val="003458DF"/>
    <w:rsid w:val="00350185"/>
    <w:rsid w:val="0035090D"/>
    <w:rsid w:val="00352596"/>
    <w:rsid w:val="0035321B"/>
    <w:rsid w:val="003619B5"/>
    <w:rsid w:val="003632D1"/>
    <w:rsid w:val="00367A78"/>
    <w:rsid w:val="00367B03"/>
    <w:rsid w:val="00381816"/>
    <w:rsid w:val="00382D9A"/>
    <w:rsid w:val="00385715"/>
    <w:rsid w:val="003870AF"/>
    <w:rsid w:val="003908BE"/>
    <w:rsid w:val="00395974"/>
    <w:rsid w:val="00395B24"/>
    <w:rsid w:val="00397BC1"/>
    <w:rsid w:val="003A32F9"/>
    <w:rsid w:val="003A55B4"/>
    <w:rsid w:val="003A794D"/>
    <w:rsid w:val="003B0DB8"/>
    <w:rsid w:val="003C49E2"/>
    <w:rsid w:val="003D7242"/>
    <w:rsid w:val="003F17C1"/>
    <w:rsid w:val="003F6C8E"/>
    <w:rsid w:val="00404E1E"/>
    <w:rsid w:val="00407A9E"/>
    <w:rsid w:val="0041682F"/>
    <w:rsid w:val="00417BDC"/>
    <w:rsid w:val="004231E3"/>
    <w:rsid w:val="0044087A"/>
    <w:rsid w:val="004440BF"/>
    <w:rsid w:val="00456AEF"/>
    <w:rsid w:val="00457F3C"/>
    <w:rsid w:val="00467E3B"/>
    <w:rsid w:val="00467E4D"/>
    <w:rsid w:val="00474BE3"/>
    <w:rsid w:val="004911E3"/>
    <w:rsid w:val="004924B7"/>
    <w:rsid w:val="004A1331"/>
    <w:rsid w:val="004A3480"/>
    <w:rsid w:val="004A4FF4"/>
    <w:rsid w:val="004A52BD"/>
    <w:rsid w:val="004A5307"/>
    <w:rsid w:val="004A6D76"/>
    <w:rsid w:val="004A7AF8"/>
    <w:rsid w:val="004B2BA1"/>
    <w:rsid w:val="004C1564"/>
    <w:rsid w:val="004C2D5D"/>
    <w:rsid w:val="004C7B3A"/>
    <w:rsid w:val="004C7C89"/>
    <w:rsid w:val="004D2555"/>
    <w:rsid w:val="004E2AF9"/>
    <w:rsid w:val="004F1473"/>
    <w:rsid w:val="00513225"/>
    <w:rsid w:val="0051611E"/>
    <w:rsid w:val="00517AAA"/>
    <w:rsid w:val="005217B4"/>
    <w:rsid w:val="005250F6"/>
    <w:rsid w:val="00527CE1"/>
    <w:rsid w:val="00531CDC"/>
    <w:rsid w:val="00555FE7"/>
    <w:rsid w:val="0056753B"/>
    <w:rsid w:val="005676DC"/>
    <w:rsid w:val="0057024B"/>
    <w:rsid w:val="00573718"/>
    <w:rsid w:val="00575315"/>
    <w:rsid w:val="00585FA3"/>
    <w:rsid w:val="0059015A"/>
    <w:rsid w:val="00594182"/>
    <w:rsid w:val="005953A9"/>
    <w:rsid w:val="0059765B"/>
    <w:rsid w:val="005A1A1C"/>
    <w:rsid w:val="005A269E"/>
    <w:rsid w:val="005A3395"/>
    <w:rsid w:val="005A43CA"/>
    <w:rsid w:val="005A791B"/>
    <w:rsid w:val="005B142B"/>
    <w:rsid w:val="005B2EE5"/>
    <w:rsid w:val="005B368D"/>
    <w:rsid w:val="005B37A7"/>
    <w:rsid w:val="005C7400"/>
    <w:rsid w:val="005C783C"/>
    <w:rsid w:val="005D438A"/>
    <w:rsid w:val="005E29FA"/>
    <w:rsid w:val="005F5B93"/>
    <w:rsid w:val="00601CD5"/>
    <w:rsid w:val="006044B3"/>
    <w:rsid w:val="00606086"/>
    <w:rsid w:val="00610F32"/>
    <w:rsid w:val="0061594C"/>
    <w:rsid w:val="00616EE4"/>
    <w:rsid w:val="00617E08"/>
    <w:rsid w:val="00617FE6"/>
    <w:rsid w:val="006222B9"/>
    <w:rsid w:val="00625401"/>
    <w:rsid w:val="00630088"/>
    <w:rsid w:val="006333A2"/>
    <w:rsid w:val="00636B98"/>
    <w:rsid w:val="00636D45"/>
    <w:rsid w:val="00643887"/>
    <w:rsid w:val="006455BC"/>
    <w:rsid w:val="00651BAA"/>
    <w:rsid w:val="00661F9A"/>
    <w:rsid w:val="006621B9"/>
    <w:rsid w:val="00663064"/>
    <w:rsid w:val="006636B0"/>
    <w:rsid w:val="00663A71"/>
    <w:rsid w:val="006658D8"/>
    <w:rsid w:val="00672750"/>
    <w:rsid w:val="00674319"/>
    <w:rsid w:val="0067556C"/>
    <w:rsid w:val="0067609B"/>
    <w:rsid w:val="00681206"/>
    <w:rsid w:val="0069144D"/>
    <w:rsid w:val="00693F10"/>
    <w:rsid w:val="00697C51"/>
    <w:rsid w:val="006B65A7"/>
    <w:rsid w:val="006C750B"/>
    <w:rsid w:val="006C78CF"/>
    <w:rsid w:val="006C7953"/>
    <w:rsid w:val="006D0481"/>
    <w:rsid w:val="006F5435"/>
    <w:rsid w:val="00704666"/>
    <w:rsid w:val="00724B71"/>
    <w:rsid w:val="00724B83"/>
    <w:rsid w:val="007354A2"/>
    <w:rsid w:val="00742AD0"/>
    <w:rsid w:val="007457F0"/>
    <w:rsid w:val="00754157"/>
    <w:rsid w:val="007546A4"/>
    <w:rsid w:val="00756CFF"/>
    <w:rsid w:val="00761267"/>
    <w:rsid w:val="0078408D"/>
    <w:rsid w:val="007853A0"/>
    <w:rsid w:val="00785768"/>
    <w:rsid w:val="00787C61"/>
    <w:rsid w:val="007906DA"/>
    <w:rsid w:val="007923EA"/>
    <w:rsid w:val="0079421F"/>
    <w:rsid w:val="007B7B50"/>
    <w:rsid w:val="007C0882"/>
    <w:rsid w:val="007C3FDF"/>
    <w:rsid w:val="007D3576"/>
    <w:rsid w:val="007D3E28"/>
    <w:rsid w:val="007F0EB5"/>
    <w:rsid w:val="008068B9"/>
    <w:rsid w:val="008108DB"/>
    <w:rsid w:val="008117A0"/>
    <w:rsid w:val="0081255D"/>
    <w:rsid w:val="008171B8"/>
    <w:rsid w:val="00817AD8"/>
    <w:rsid w:val="008226B9"/>
    <w:rsid w:val="00824739"/>
    <w:rsid w:val="00825FA5"/>
    <w:rsid w:val="00832924"/>
    <w:rsid w:val="008359CB"/>
    <w:rsid w:val="00837544"/>
    <w:rsid w:val="00844D44"/>
    <w:rsid w:val="0085011B"/>
    <w:rsid w:val="00852330"/>
    <w:rsid w:val="008534BB"/>
    <w:rsid w:val="008545C6"/>
    <w:rsid w:val="008571F7"/>
    <w:rsid w:val="00857267"/>
    <w:rsid w:val="00860430"/>
    <w:rsid w:val="0086046D"/>
    <w:rsid w:val="00861220"/>
    <w:rsid w:val="00862E55"/>
    <w:rsid w:val="008755FB"/>
    <w:rsid w:val="0087669F"/>
    <w:rsid w:val="00876BA5"/>
    <w:rsid w:val="00884D08"/>
    <w:rsid w:val="008857D9"/>
    <w:rsid w:val="008871CC"/>
    <w:rsid w:val="00890427"/>
    <w:rsid w:val="00891178"/>
    <w:rsid w:val="008A0A60"/>
    <w:rsid w:val="008A1E45"/>
    <w:rsid w:val="008A2C57"/>
    <w:rsid w:val="008A4915"/>
    <w:rsid w:val="008A60FD"/>
    <w:rsid w:val="008B1CD7"/>
    <w:rsid w:val="008B216B"/>
    <w:rsid w:val="008D1D7E"/>
    <w:rsid w:val="008D1E0E"/>
    <w:rsid w:val="008D37CC"/>
    <w:rsid w:val="008D6728"/>
    <w:rsid w:val="008D6F49"/>
    <w:rsid w:val="008E1D13"/>
    <w:rsid w:val="008E352A"/>
    <w:rsid w:val="008F0F66"/>
    <w:rsid w:val="009000B0"/>
    <w:rsid w:val="00900475"/>
    <w:rsid w:val="00902F0D"/>
    <w:rsid w:val="00904163"/>
    <w:rsid w:val="00911AB9"/>
    <w:rsid w:val="00912466"/>
    <w:rsid w:val="00913129"/>
    <w:rsid w:val="00914A63"/>
    <w:rsid w:val="00914C1B"/>
    <w:rsid w:val="00916897"/>
    <w:rsid w:val="0091773B"/>
    <w:rsid w:val="009216BC"/>
    <w:rsid w:val="009248E1"/>
    <w:rsid w:val="00931476"/>
    <w:rsid w:val="00931A3B"/>
    <w:rsid w:val="00942619"/>
    <w:rsid w:val="0094565F"/>
    <w:rsid w:val="00952CD0"/>
    <w:rsid w:val="00960D7B"/>
    <w:rsid w:val="00963D34"/>
    <w:rsid w:val="00964C93"/>
    <w:rsid w:val="0096603A"/>
    <w:rsid w:val="00977441"/>
    <w:rsid w:val="00981AA6"/>
    <w:rsid w:val="0098221A"/>
    <w:rsid w:val="009A0A0D"/>
    <w:rsid w:val="009A652B"/>
    <w:rsid w:val="009A7EF8"/>
    <w:rsid w:val="009B12AA"/>
    <w:rsid w:val="009C6153"/>
    <w:rsid w:val="009C7403"/>
    <w:rsid w:val="009D3DEE"/>
    <w:rsid w:val="009E5614"/>
    <w:rsid w:val="00A01F59"/>
    <w:rsid w:val="00A033E5"/>
    <w:rsid w:val="00A06555"/>
    <w:rsid w:val="00A137C8"/>
    <w:rsid w:val="00A159E7"/>
    <w:rsid w:val="00A15E52"/>
    <w:rsid w:val="00A27DF3"/>
    <w:rsid w:val="00A31669"/>
    <w:rsid w:val="00A33643"/>
    <w:rsid w:val="00A35B62"/>
    <w:rsid w:val="00A37491"/>
    <w:rsid w:val="00A422A3"/>
    <w:rsid w:val="00A4255F"/>
    <w:rsid w:val="00A427DF"/>
    <w:rsid w:val="00A50CA6"/>
    <w:rsid w:val="00A543FF"/>
    <w:rsid w:val="00A704A8"/>
    <w:rsid w:val="00A74D80"/>
    <w:rsid w:val="00AA0057"/>
    <w:rsid w:val="00AA69F3"/>
    <w:rsid w:val="00AC4797"/>
    <w:rsid w:val="00AC79C5"/>
    <w:rsid w:val="00AD2204"/>
    <w:rsid w:val="00AD3E4F"/>
    <w:rsid w:val="00AD71F7"/>
    <w:rsid w:val="00AE1D1D"/>
    <w:rsid w:val="00AE376B"/>
    <w:rsid w:val="00AE499A"/>
    <w:rsid w:val="00AF3079"/>
    <w:rsid w:val="00AF3778"/>
    <w:rsid w:val="00AF666D"/>
    <w:rsid w:val="00AF6C9A"/>
    <w:rsid w:val="00B040B6"/>
    <w:rsid w:val="00B118E0"/>
    <w:rsid w:val="00B218C5"/>
    <w:rsid w:val="00B24819"/>
    <w:rsid w:val="00B2571A"/>
    <w:rsid w:val="00B268AF"/>
    <w:rsid w:val="00B31B0E"/>
    <w:rsid w:val="00B350F3"/>
    <w:rsid w:val="00B37F76"/>
    <w:rsid w:val="00B46FF3"/>
    <w:rsid w:val="00B535B7"/>
    <w:rsid w:val="00B546D7"/>
    <w:rsid w:val="00B570AA"/>
    <w:rsid w:val="00B70623"/>
    <w:rsid w:val="00B748F6"/>
    <w:rsid w:val="00B812DC"/>
    <w:rsid w:val="00B83A88"/>
    <w:rsid w:val="00B86E4C"/>
    <w:rsid w:val="00B95BCC"/>
    <w:rsid w:val="00BA0846"/>
    <w:rsid w:val="00BA0AAA"/>
    <w:rsid w:val="00BA2DD9"/>
    <w:rsid w:val="00BA3922"/>
    <w:rsid w:val="00BB5B4B"/>
    <w:rsid w:val="00BC4C6C"/>
    <w:rsid w:val="00BD411D"/>
    <w:rsid w:val="00BD57D2"/>
    <w:rsid w:val="00BE173A"/>
    <w:rsid w:val="00BF11CF"/>
    <w:rsid w:val="00BF265A"/>
    <w:rsid w:val="00BF2A3F"/>
    <w:rsid w:val="00BF4F83"/>
    <w:rsid w:val="00BF64D6"/>
    <w:rsid w:val="00C00154"/>
    <w:rsid w:val="00C139C1"/>
    <w:rsid w:val="00C152D8"/>
    <w:rsid w:val="00C17DB1"/>
    <w:rsid w:val="00C20D87"/>
    <w:rsid w:val="00C243D4"/>
    <w:rsid w:val="00C25DA9"/>
    <w:rsid w:val="00C35AA5"/>
    <w:rsid w:val="00C43259"/>
    <w:rsid w:val="00C44AE1"/>
    <w:rsid w:val="00C44F01"/>
    <w:rsid w:val="00C459E7"/>
    <w:rsid w:val="00C4643A"/>
    <w:rsid w:val="00C55E85"/>
    <w:rsid w:val="00C5684A"/>
    <w:rsid w:val="00C57A88"/>
    <w:rsid w:val="00C60219"/>
    <w:rsid w:val="00C62789"/>
    <w:rsid w:val="00C65F5B"/>
    <w:rsid w:val="00C67A4D"/>
    <w:rsid w:val="00C72302"/>
    <w:rsid w:val="00C80E66"/>
    <w:rsid w:val="00C91285"/>
    <w:rsid w:val="00C915A4"/>
    <w:rsid w:val="00C91DF1"/>
    <w:rsid w:val="00CA6E7E"/>
    <w:rsid w:val="00CB34F9"/>
    <w:rsid w:val="00CB3820"/>
    <w:rsid w:val="00CB3CB1"/>
    <w:rsid w:val="00CC498D"/>
    <w:rsid w:val="00CD1E16"/>
    <w:rsid w:val="00CD34DA"/>
    <w:rsid w:val="00CE338B"/>
    <w:rsid w:val="00CF512D"/>
    <w:rsid w:val="00CF60F5"/>
    <w:rsid w:val="00D113E6"/>
    <w:rsid w:val="00D16100"/>
    <w:rsid w:val="00D210F2"/>
    <w:rsid w:val="00D234DF"/>
    <w:rsid w:val="00D35C13"/>
    <w:rsid w:val="00D45BF7"/>
    <w:rsid w:val="00D531E4"/>
    <w:rsid w:val="00D55214"/>
    <w:rsid w:val="00D57C04"/>
    <w:rsid w:val="00D62949"/>
    <w:rsid w:val="00D62E57"/>
    <w:rsid w:val="00D633B7"/>
    <w:rsid w:val="00D6355A"/>
    <w:rsid w:val="00D83B50"/>
    <w:rsid w:val="00D85AF3"/>
    <w:rsid w:val="00D91E79"/>
    <w:rsid w:val="00D93171"/>
    <w:rsid w:val="00D93ECF"/>
    <w:rsid w:val="00D960E5"/>
    <w:rsid w:val="00DA09C4"/>
    <w:rsid w:val="00DA0F9F"/>
    <w:rsid w:val="00DA736B"/>
    <w:rsid w:val="00DB4BB5"/>
    <w:rsid w:val="00DB754C"/>
    <w:rsid w:val="00DC4D37"/>
    <w:rsid w:val="00DD32B5"/>
    <w:rsid w:val="00DD6CED"/>
    <w:rsid w:val="00DD777F"/>
    <w:rsid w:val="00DE3D3D"/>
    <w:rsid w:val="00DF4EAC"/>
    <w:rsid w:val="00E00525"/>
    <w:rsid w:val="00E025C9"/>
    <w:rsid w:val="00E05732"/>
    <w:rsid w:val="00E101AE"/>
    <w:rsid w:val="00E13BEE"/>
    <w:rsid w:val="00E21F35"/>
    <w:rsid w:val="00E36398"/>
    <w:rsid w:val="00E40992"/>
    <w:rsid w:val="00E4592A"/>
    <w:rsid w:val="00E50E4F"/>
    <w:rsid w:val="00E53170"/>
    <w:rsid w:val="00E62068"/>
    <w:rsid w:val="00E62DBD"/>
    <w:rsid w:val="00E630EE"/>
    <w:rsid w:val="00E64C35"/>
    <w:rsid w:val="00E80510"/>
    <w:rsid w:val="00E80ECC"/>
    <w:rsid w:val="00E81231"/>
    <w:rsid w:val="00E85124"/>
    <w:rsid w:val="00E870D3"/>
    <w:rsid w:val="00E87DFC"/>
    <w:rsid w:val="00E92F43"/>
    <w:rsid w:val="00E93519"/>
    <w:rsid w:val="00EB6C7C"/>
    <w:rsid w:val="00EB767A"/>
    <w:rsid w:val="00EC4360"/>
    <w:rsid w:val="00ED36D5"/>
    <w:rsid w:val="00EF7002"/>
    <w:rsid w:val="00F00117"/>
    <w:rsid w:val="00F01449"/>
    <w:rsid w:val="00F10B6E"/>
    <w:rsid w:val="00F146B2"/>
    <w:rsid w:val="00F159C1"/>
    <w:rsid w:val="00F17268"/>
    <w:rsid w:val="00F25944"/>
    <w:rsid w:val="00F261AF"/>
    <w:rsid w:val="00F362B7"/>
    <w:rsid w:val="00F474A1"/>
    <w:rsid w:val="00F47E25"/>
    <w:rsid w:val="00F51F06"/>
    <w:rsid w:val="00F5333A"/>
    <w:rsid w:val="00F63743"/>
    <w:rsid w:val="00F648D5"/>
    <w:rsid w:val="00F6543E"/>
    <w:rsid w:val="00F85C49"/>
    <w:rsid w:val="00F8627F"/>
    <w:rsid w:val="00F92294"/>
    <w:rsid w:val="00F96E42"/>
    <w:rsid w:val="00FA0DCA"/>
    <w:rsid w:val="00FA1089"/>
    <w:rsid w:val="00FB49A9"/>
    <w:rsid w:val="00FB7CC0"/>
    <w:rsid w:val="00FC2584"/>
    <w:rsid w:val="00FC422B"/>
    <w:rsid w:val="00FC5D3E"/>
    <w:rsid w:val="00FC6BF0"/>
    <w:rsid w:val="00FD126B"/>
    <w:rsid w:val="00FD372E"/>
    <w:rsid w:val="00FE2468"/>
    <w:rsid w:val="00FE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0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221A"/>
    <w:pPr>
      <w:spacing w:after="200" w:line="276" w:lineRule="auto"/>
    </w:pPr>
    <w:rPr>
      <w:rFonts w:ascii="Calibri" w:eastAsia="Calibri" w:hAnsi="Calibri" w:cs="Times New Roman"/>
      <w:sz w:val="22"/>
      <w:szCs w:val="22"/>
    </w:rPr>
  </w:style>
  <w:style w:type="paragraph" w:styleId="Heading1">
    <w:name w:val="heading 1"/>
    <w:aliases w:val="Section Title toc"/>
    <w:basedOn w:val="Normal"/>
    <w:next w:val="Normal"/>
    <w:link w:val="Heading1Char"/>
    <w:uiPriority w:val="9"/>
    <w:qFormat/>
    <w:rsid w:val="00457F3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AU"/>
    </w:rPr>
  </w:style>
  <w:style w:type="paragraph" w:styleId="Heading2">
    <w:name w:val="heading 2"/>
    <w:basedOn w:val="Normal"/>
    <w:next w:val="Normal"/>
    <w:link w:val="Heading2Char"/>
    <w:uiPriority w:val="99"/>
    <w:qFormat/>
    <w:rsid w:val="00457F3C"/>
    <w:pPr>
      <w:keepNext/>
      <w:outlineLvl w:val="1"/>
    </w:pPr>
    <w:rPr>
      <w:rFonts w:ascii="Times New Roman" w:eastAsia="Times New Roman" w:hAnsi="Times New Roman"/>
      <w:i/>
      <w:iCs/>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toc Char"/>
    <w:basedOn w:val="DefaultParagraphFont"/>
    <w:link w:val="Heading1"/>
    <w:uiPriority w:val="9"/>
    <w:rsid w:val="00457F3C"/>
    <w:rPr>
      <w:rFonts w:asciiTheme="majorHAnsi" w:eastAsiaTheme="majorEastAsia" w:hAnsiTheme="majorHAnsi" w:cstheme="majorBidi"/>
      <w:color w:val="2E74B5" w:themeColor="accent1" w:themeShade="BF"/>
      <w:sz w:val="32"/>
      <w:szCs w:val="32"/>
      <w:lang w:val="en-AU"/>
    </w:rPr>
  </w:style>
  <w:style w:type="character" w:customStyle="1" w:styleId="Heading2Char">
    <w:name w:val="Heading 2 Char"/>
    <w:basedOn w:val="DefaultParagraphFont"/>
    <w:link w:val="Heading2"/>
    <w:uiPriority w:val="99"/>
    <w:rsid w:val="00457F3C"/>
    <w:rPr>
      <w:rFonts w:ascii="Times New Roman" w:eastAsia="Times New Roman" w:hAnsi="Times New Roman" w:cs="Times New Roman"/>
      <w:i/>
      <w:iCs/>
      <w:lang w:val="en-AU" w:eastAsia="en-AU"/>
    </w:rPr>
  </w:style>
  <w:style w:type="character" w:styleId="Hyperlink">
    <w:name w:val="Hyperlink"/>
    <w:uiPriority w:val="99"/>
    <w:unhideWhenUsed/>
    <w:rsid w:val="00457F3C"/>
    <w:rPr>
      <w:color w:val="0000FF"/>
      <w:u w:val="single"/>
    </w:rPr>
  </w:style>
  <w:style w:type="paragraph" w:styleId="ListParagraph">
    <w:name w:val="List Paragraph"/>
    <w:basedOn w:val="Normal"/>
    <w:uiPriority w:val="34"/>
    <w:qFormat/>
    <w:rsid w:val="00457F3C"/>
    <w:pPr>
      <w:ind w:left="720"/>
      <w:contextualSpacing/>
    </w:pPr>
    <w:rPr>
      <w:lang w:val="en-AU"/>
    </w:rPr>
  </w:style>
  <w:style w:type="paragraph" w:customStyle="1" w:styleId="Default">
    <w:name w:val="Default"/>
    <w:rsid w:val="00457F3C"/>
    <w:pPr>
      <w:autoSpaceDE w:val="0"/>
      <w:autoSpaceDN w:val="0"/>
      <w:adjustRightInd w:val="0"/>
    </w:pPr>
    <w:rPr>
      <w:rFonts w:ascii="Arial" w:hAnsi="Arial" w:cs="Arial"/>
      <w:color w:val="000000"/>
      <w:lang w:val="en-GB"/>
    </w:rPr>
  </w:style>
  <w:style w:type="character" w:styleId="Strong">
    <w:name w:val="Strong"/>
    <w:basedOn w:val="DefaultParagraphFont"/>
    <w:uiPriority w:val="22"/>
    <w:qFormat/>
    <w:rsid w:val="00457F3C"/>
    <w:rPr>
      <w:rFonts w:ascii="Calibri" w:hAnsi="Calibri"/>
      <w:color w:val="auto"/>
      <w:sz w:val="22"/>
    </w:rPr>
  </w:style>
  <w:style w:type="paragraph" w:styleId="TOC1">
    <w:name w:val="toc 1"/>
    <w:basedOn w:val="Normal"/>
    <w:next w:val="Normal"/>
    <w:autoRedefine/>
    <w:uiPriority w:val="39"/>
    <w:unhideWhenUsed/>
    <w:rsid w:val="00457F3C"/>
    <w:pPr>
      <w:spacing w:before="120" w:after="0"/>
    </w:pPr>
    <w:rPr>
      <w:rFonts w:asciiTheme="minorHAnsi" w:hAnsiTheme="minorHAnsi"/>
      <w:b/>
      <w:bCs/>
      <w:sz w:val="24"/>
      <w:szCs w:val="24"/>
    </w:rPr>
  </w:style>
  <w:style w:type="paragraph" w:styleId="TOC2">
    <w:name w:val="toc 2"/>
    <w:basedOn w:val="Normal"/>
    <w:next w:val="Normal"/>
    <w:autoRedefine/>
    <w:uiPriority w:val="39"/>
    <w:unhideWhenUsed/>
    <w:rsid w:val="00457F3C"/>
    <w:pPr>
      <w:spacing w:after="0"/>
      <w:ind w:left="220"/>
    </w:pPr>
    <w:rPr>
      <w:rFonts w:asciiTheme="minorHAnsi" w:hAnsiTheme="minorHAnsi"/>
      <w:b/>
      <w:bCs/>
    </w:rPr>
  </w:style>
  <w:style w:type="paragraph" w:customStyle="1" w:styleId="SectionSubtitle">
    <w:name w:val="Section Subtitle"/>
    <w:basedOn w:val="Normal"/>
    <w:uiPriority w:val="99"/>
    <w:rsid w:val="00457F3C"/>
    <w:pPr>
      <w:spacing w:after="0" w:line="240" w:lineRule="auto"/>
    </w:pPr>
    <w:rPr>
      <w:rFonts w:eastAsia="Times New Roman"/>
      <w:b/>
      <w:sz w:val="24"/>
      <w:szCs w:val="24"/>
    </w:rPr>
  </w:style>
  <w:style w:type="paragraph" w:customStyle="1" w:styleId="CoverPageTitle">
    <w:name w:val="Cover Page Title"/>
    <w:basedOn w:val="Normal"/>
    <w:uiPriority w:val="99"/>
    <w:rsid w:val="00457F3C"/>
    <w:pPr>
      <w:spacing w:after="0" w:line="240" w:lineRule="auto"/>
    </w:pPr>
    <w:rPr>
      <w:rFonts w:eastAsia="Times New Roman"/>
      <w:b/>
      <w:color w:val="FFFFFF"/>
      <w:sz w:val="32"/>
      <w:szCs w:val="24"/>
    </w:rPr>
  </w:style>
  <w:style w:type="paragraph" w:customStyle="1" w:styleId="CoverPageWhiteText">
    <w:name w:val="Cover Page White Text"/>
    <w:basedOn w:val="Normal"/>
    <w:uiPriority w:val="99"/>
    <w:rsid w:val="00457F3C"/>
    <w:pPr>
      <w:spacing w:after="0" w:line="240" w:lineRule="auto"/>
    </w:pPr>
    <w:rPr>
      <w:rFonts w:eastAsia="Times New Roman"/>
      <w:b/>
      <w:color w:val="FFFFFF"/>
      <w:sz w:val="28"/>
      <w:szCs w:val="24"/>
    </w:rPr>
  </w:style>
  <w:style w:type="paragraph" w:styleId="BalloonText">
    <w:name w:val="Balloon Text"/>
    <w:basedOn w:val="Normal"/>
    <w:link w:val="BalloonTextChar"/>
    <w:uiPriority w:val="99"/>
    <w:semiHidden/>
    <w:unhideWhenUsed/>
    <w:rsid w:val="00C91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28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91285"/>
    <w:rPr>
      <w:sz w:val="16"/>
      <w:szCs w:val="16"/>
    </w:rPr>
  </w:style>
  <w:style w:type="paragraph" w:styleId="CommentText">
    <w:name w:val="annotation text"/>
    <w:basedOn w:val="Normal"/>
    <w:link w:val="CommentTextChar"/>
    <w:uiPriority w:val="99"/>
    <w:unhideWhenUsed/>
    <w:rsid w:val="00C91285"/>
    <w:pPr>
      <w:spacing w:line="240" w:lineRule="auto"/>
    </w:pPr>
    <w:rPr>
      <w:sz w:val="20"/>
      <w:szCs w:val="20"/>
    </w:rPr>
  </w:style>
  <w:style w:type="character" w:customStyle="1" w:styleId="CommentTextChar">
    <w:name w:val="Comment Text Char"/>
    <w:basedOn w:val="DefaultParagraphFont"/>
    <w:link w:val="CommentText"/>
    <w:uiPriority w:val="99"/>
    <w:rsid w:val="00C9128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1285"/>
    <w:rPr>
      <w:b/>
      <w:bCs/>
    </w:rPr>
  </w:style>
  <w:style w:type="character" w:customStyle="1" w:styleId="CommentSubjectChar">
    <w:name w:val="Comment Subject Char"/>
    <w:basedOn w:val="CommentTextChar"/>
    <w:link w:val="CommentSubject"/>
    <w:uiPriority w:val="99"/>
    <w:semiHidden/>
    <w:rsid w:val="00C91285"/>
    <w:rPr>
      <w:rFonts w:ascii="Calibri" w:eastAsia="Calibri" w:hAnsi="Calibri" w:cs="Times New Roman"/>
      <w:b/>
      <w:bCs/>
      <w:sz w:val="20"/>
      <w:szCs w:val="20"/>
    </w:rPr>
  </w:style>
  <w:style w:type="paragraph" w:styleId="NoSpacing">
    <w:name w:val="No Spacing"/>
    <w:uiPriority w:val="1"/>
    <w:qFormat/>
    <w:rsid w:val="0006287D"/>
    <w:rPr>
      <w:rFonts w:ascii="Calibri" w:eastAsia="Calibri" w:hAnsi="Calibri" w:cs="Times New Roman"/>
      <w:sz w:val="22"/>
      <w:szCs w:val="22"/>
    </w:rPr>
  </w:style>
  <w:style w:type="paragraph" w:customStyle="1" w:styleId="EndNoteBibliographyTitle">
    <w:name w:val="EndNote Bibliography Title"/>
    <w:basedOn w:val="Normal"/>
    <w:link w:val="EndNoteBibliographyTitleChar"/>
    <w:rsid w:val="00A4255F"/>
    <w:pPr>
      <w:spacing w:after="0"/>
      <w:jc w:val="center"/>
    </w:pPr>
    <w:rPr>
      <w:rFonts w:cs="Calibri"/>
    </w:rPr>
  </w:style>
  <w:style w:type="paragraph" w:customStyle="1" w:styleId="EndNoteBibliography">
    <w:name w:val="EndNote Bibliography"/>
    <w:basedOn w:val="Normal"/>
    <w:rsid w:val="00A4255F"/>
    <w:pPr>
      <w:spacing w:line="240" w:lineRule="auto"/>
    </w:pPr>
    <w:rPr>
      <w:rFonts w:cs="Calibri"/>
    </w:rPr>
  </w:style>
  <w:style w:type="paragraph" w:customStyle="1" w:styleId="p1">
    <w:name w:val="p1"/>
    <w:basedOn w:val="Normal"/>
    <w:rsid w:val="00D57C04"/>
    <w:pPr>
      <w:spacing w:after="0" w:line="240" w:lineRule="auto"/>
    </w:pPr>
    <w:rPr>
      <w:rFonts w:ascii="Helvetica" w:eastAsiaTheme="minorHAnsi" w:hAnsi="Helvetica"/>
      <w:sz w:val="17"/>
      <w:szCs w:val="17"/>
    </w:rPr>
  </w:style>
  <w:style w:type="character" w:customStyle="1" w:styleId="EndNoteBibliographyTitleChar">
    <w:name w:val="EndNote Bibliography Title Char"/>
    <w:basedOn w:val="DefaultParagraphFont"/>
    <w:link w:val="EndNoteBibliographyTitle"/>
    <w:rsid w:val="00FC5D3E"/>
    <w:rPr>
      <w:rFonts w:ascii="Calibri" w:eastAsia="Calibri" w:hAnsi="Calibri" w:cs="Calibri"/>
      <w:sz w:val="22"/>
      <w:szCs w:val="22"/>
    </w:rPr>
  </w:style>
  <w:style w:type="paragraph" w:styleId="NormalWeb">
    <w:name w:val="Normal (Web)"/>
    <w:basedOn w:val="Normal"/>
    <w:uiPriority w:val="99"/>
    <w:unhideWhenUsed/>
    <w:rsid w:val="00FA1089"/>
    <w:pPr>
      <w:spacing w:before="100" w:beforeAutospacing="1" w:after="100" w:afterAutospacing="1" w:line="240" w:lineRule="auto"/>
    </w:pPr>
    <w:rPr>
      <w:rFonts w:ascii="Times New Roman" w:eastAsia="Times New Roman" w:hAnsi="Times New Roman"/>
      <w:sz w:val="24"/>
      <w:szCs w:val="24"/>
      <w:lang w:val="en-ZA"/>
    </w:rPr>
  </w:style>
  <w:style w:type="character" w:styleId="UnresolvedMention">
    <w:name w:val="Unresolved Mention"/>
    <w:basedOn w:val="DefaultParagraphFont"/>
    <w:uiPriority w:val="99"/>
    <w:rsid w:val="00AE376B"/>
    <w:rPr>
      <w:color w:val="605E5C"/>
      <w:shd w:val="clear" w:color="auto" w:fill="E1DFDD"/>
    </w:rPr>
  </w:style>
  <w:style w:type="character" w:styleId="PlaceholderText">
    <w:name w:val="Placeholder Text"/>
    <w:basedOn w:val="DefaultParagraphFont"/>
    <w:uiPriority w:val="99"/>
    <w:semiHidden/>
    <w:rsid w:val="00AE376B"/>
    <w:rPr>
      <w:color w:val="808080"/>
    </w:rPr>
  </w:style>
  <w:style w:type="character" w:customStyle="1" w:styleId="apple-converted-space">
    <w:name w:val="apple-converted-space"/>
    <w:basedOn w:val="DefaultParagraphFont"/>
    <w:rsid w:val="004D2555"/>
  </w:style>
  <w:style w:type="paragraph" w:styleId="Revision">
    <w:name w:val="Revision"/>
    <w:hidden/>
    <w:uiPriority w:val="99"/>
    <w:semiHidden/>
    <w:rsid w:val="004A4FF4"/>
    <w:rPr>
      <w:rFonts w:ascii="Calibri" w:eastAsia="Calibri" w:hAnsi="Calibri" w:cs="Times New Roman"/>
      <w:sz w:val="22"/>
      <w:szCs w:val="22"/>
    </w:rPr>
  </w:style>
  <w:style w:type="table" w:styleId="TableGrid">
    <w:name w:val="Table Grid"/>
    <w:basedOn w:val="TableNormal"/>
    <w:uiPriority w:val="39"/>
    <w:rsid w:val="00A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08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arn.org/sites/default/files/ClinicalDMSAP.pdf" TargetMode="External"/><Relationship Id="rId13" Type="http://schemas.openxmlformats.org/officeDocument/2006/relationships/hyperlink" Target="http://www.wwarn.org/working-together/sharing-data/data-usa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5" Type="http://schemas.openxmlformats.org/officeDocument/2006/relationships/hyperlink" Target="http://www.wwarn.org/sites/default/files/attachments/documents/wwarn_publication_policy.pdf" TargetMode="Externa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image" Target="media/image1.emf"/><Relationship Id="rId14" Type="http://schemas.openxmlformats.org/officeDocument/2006/relationships/hyperlink" Target="file:///C:\Users\robcommons\Dropbox\PhD\PQ%20dosing%20for%20children\Emails\www.wwarn.org\sites\default\files\ClinicalDMS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66CCAF6B68984D926954675AF8E043" ma:contentTypeVersion="13" ma:contentTypeDescription="Create a new document." ma:contentTypeScope="" ma:versionID="816a2fb11433ef94d75b85396ea6bf3d">
  <xsd:schema xmlns:xsd="http://www.w3.org/2001/XMLSchema" xmlns:xs="http://www.w3.org/2001/XMLSchema" xmlns:p="http://schemas.microsoft.com/office/2006/metadata/properties" xmlns:ns3="a9b39c9a-099a-48be-93f5-cfe9e6197e9d" xmlns:ns4="dc312452-b454-4b3b-beca-7e534b003adf" targetNamespace="http://schemas.microsoft.com/office/2006/metadata/properties" ma:root="true" ma:fieldsID="92de64dddf3b2ef1cb85f39e89f10e30" ns3:_="" ns4:_="">
    <xsd:import namespace="a9b39c9a-099a-48be-93f5-cfe9e6197e9d"/>
    <xsd:import namespace="dc312452-b454-4b3b-beca-7e534b003ad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39c9a-099a-48be-93f5-cfe9e6197e9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312452-b454-4b3b-beca-7e534b003a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9F8A8-09B0-4657-82DE-E5AEC3DA6A6F}">
  <ds:schemaRefs>
    <ds:schemaRef ds:uri="http://schemas.microsoft.com/sharepoint/v3/contenttype/forms"/>
  </ds:schemaRefs>
</ds:datastoreItem>
</file>

<file path=customXml/itemProps2.xml><?xml version="1.0" encoding="utf-8"?>
<ds:datastoreItem xmlns:ds="http://schemas.openxmlformats.org/officeDocument/2006/customXml" ds:itemID="{B7B3C23A-A281-4B65-A051-B9B31FF7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39c9a-099a-48be-93f5-cfe9e6197e9d"/>
    <ds:schemaRef ds:uri="dc312452-b454-4b3b-beca-7e534b003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ACA79-5AF2-4A72-8A5F-72FD8B1E0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5647</Words>
  <Characters>32192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37764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Commons</dc:creator>
  <cp:lastModifiedBy>Rob Commons</cp:lastModifiedBy>
  <cp:revision>3</cp:revision>
  <dcterms:created xsi:type="dcterms:W3CDTF">2021-08-04T03:42:00Z</dcterms:created>
  <dcterms:modified xsi:type="dcterms:W3CDTF">2021-08-17T00:03:00Z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0x0101005066CCAF6B68984D926954675AF8E043</vt:lpwstr>
  </property>
</Properties>
</file>