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10774"/>
      </w:tblGrid>
      <w:tr w:rsidR="000A6C85" w:rsidRPr="002B0D20" w14:paraId="524A9816" w14:textId="77777777" w:rsidTr="002B0D20">
        <w:tc>
          <w:tcPr>
            <w:tcW w:w="10774" w:type="dxa"/>
          </w:tcPr>
          <w:p w14:paraId="37581776" w14:textId="3807ABDF" w:rsidR="00850CE6" w:rsidRPr="00850CE6" w:rsidRDefault="000A6C85">
            <w:pPr>
              <w:rPr>
                <w:b/>
              </w:rPr>
            </w:pPr>
            <w:bookmarkStart w:id="0" w:name="_GoBack" w:colFirst="0" w:colLast="0"/>
            <w:r w:rsidRPr="002B0D20">
              <w:rPr>
                <w:b/>
              </w:rPr>
              <w:t>Section 1: Introduction</w:t>
            </w:r>
          </w:p>
          <w:p w14:paraId="4988E9B3" w14:textId="529162C7" w:rsidR="000A6C85" w:rsidRDefault="000A6C85" w:rsidP="000A6C85">
            <w:r w:rsidRPr="002B0D20">
              <w:t xml:space="preserve">Strengthening surveillance activities towards accurate and comprehensive data and reporting </w:t>
            </w:r>
            <w:r w:rsidR="00C267A9">
              <w:t>is</w:t>
            </w:r>
            <w:r w:rsidRPr="002B0D20">
              <w:t xml:space="preserve"> central </w:t>
            </w:r>
            <w:r w:rsidR="00C267A9">
              <w:t>in</w:t>
            </w:r>
            <w:r w:rsidRPr="002B0D20">
              <w:t xml:space="preserve"> achieving malaria elimination. </w:t>
            </w:r>
            <w:r w:rsidR="00C267A9">
              <w:t xml:space="preserve">Apart from </w:t>
            </w:r>
            <w:r w:rsidR="00C267A9" w:rsidRPr="002B0D20">
              <w:t>enhancing</w:t>
            </w:r>
            <w:r w:rsidRPr="002B0D20">
              <w:t xml:space="preserve"> monitoring and planning activities, </w:t>
            </w:r>
            <w:r w:rsidR="00C267A9">
              <w:t xml:space="preserve">improving the quality of malaria surveillance immensely helps in </w:t>
            </w:r>
            <w:r w:rsidRPr="002B0D20">
              <w:t xml:space="preserve">prioritisation of resources. The 2016 – 2030 WHO strategy recommends surveillance to be adopted in the health system as a core intervention. Programmes need to focus resources in training their surveillance teams to be able to </w:t>
            </w:r>
            <w:r w:rsidR="00220F39">
              <w:t>keep</w:t>
            </w:r>
            <w:r w:rsidR="00220F39" w:rsidRPr="002B0D20">
              <w:t xml:space="preserve"> </w:t>
            </w:r>
            <w:r w:rsidRPr="002B0D20">
              <w:t xml:space="preserve">up with </w:t>
            </w:r>
            <w:r w:rsidR="00220F39">
              <w:t xml:space="preserve">current </w:t>
            </w:r>
            <w:r w:rsidRPr="002B0D20">
              <w:t>requirements and the us</w:t>
            </w:r>
            <w:r w:rsidR="00220F39">
              <w:t>e</w:t>
            </w:r>
            <w:r w:rsidRPr="002B0D20">
              <w:t xml:space="preserve"> of new technologies such as tablets</w:t>
            </w:r>
            <w:r w:rsidR="00220F39">
              <w:t xml:space="preserve"> and</w:t>
            </w:r>
            <w:r w:rsidRPr="002B0D20">
              <w:t xml:space="preserve"> GPS machines</w:t>
            </w:r>
            <w:r w:rsidR="00C267A9">
              <w:t>. Coupled with the knowledge of</w:t>
            </w:r>
            <w:r w:rsidRPr="002B0D20">
              <w:t xml:space="preserve"> the work flow of data through different health information systems such as DHIS2 (District Health Information Systems </w:t>
            </w:r>
            <w:r w:rsidR="00437218">
              <w:t>II</w:t>
            </w:r>
            <w:r w:rsidR="00C267A9">
              <w:t xml:space="preserve">) surveillance personnel with supervisory </w:t>
            </w:r>
            <w:r w:rsidR="008D67FA">
              <w:t xml:space="preserve">roles </w:t>
            </w:r>
            <w:r w:rsidR="00C267A9">
              <w:t>are gate-keepers and provide a major link between field data collection and programme management.</w:t>
            </w:r>
          </w:p>
          <w:p w14:paraId="247A5E15" w14:textId="77777777" w:rsidR="008D67FA" w:rsidRDefault="008D67FA" w:rsidP="000A6C85"/>
          <w:p w14:paraId="05780E3E" w14:textId="37A24206" w:rsidR="000A6C85" w:rsidRPr="002B0D20" w:rsidRDefault="000A6C85" w:rsidP="000A6C85">
            <w:r w:rsidRPr="002B0D20">
              <w:t xml:space="preserve">This training is therefore </w:t>
            </w:r>
            <w:r w:rsidR="008D67FA" w:rsidRPr="002B0D20">
              <w:t>aim</w:t>
            </w:r>
            <w:r w:rsidR="008D67FA">
              <w:t xml:space="preserve">ing at </w:t>
            </w:r>
            <w:r w:rsidRPr="002B0D20">
              <w:t xml:space="preserve">empowering surveillance case investigators </w:t>
            </w:r>
            <w:r w:rsidR="00220F39">
              <w:t xml:space="preserve">in </w:t>
            </w:r>
            <w:r w:rsidRPr="002B0D20">
              <w:t>good</w:t>
            </w:r>
            <w:r w:rsidR="008D67FA">
              <w:t xml:space="preserve"> and well-informed</w:t>
            </w:r>
            <w:r w:rsidRPr="002B0D20">
              <w:t xml:space="preserve"> practice to perform case investigation using GPS devices</w:t>
            </w:r>
            <w:r w:rsidR="008D67FA">
              <w:t>.</w:t>
            </w:r>
          </w:p>
          <w:p w14:paraId="69C7265B" w14:textId="77777777" w:rsidR="000A6C85" w:rsidRPr="002B0D20" w:rsidRDefault="000A6C85"/>
          <w:p w14:paraId="181755FD" w14:textId="66CBA6D6" w:rsidR="004F467B" w:rsidRPr="002B0D20" w:rsidRDefault="004F467B">
            <w:r w:rsidRPr="002B0D20">
              <w:t xml:space="preserve">This training should be carried </w:t>
            </w:r>
            <w:r w:rsidR="00220F39">
              <w:t xml:space="preserve">out </w:t>
            </w:r>
            <w:r w:rsidRPr="002B0D20">
              <w:t xml:space="preserve">in </w:t>
            </w:r>
            <w:r w:rsidR="008D67FA">
              <w:t>three</w:t>
            </w:r>
            <w:r w:rsidRPr="002B0D20">
              <w:t xml:space="preserve"> parts. </w:t>
            </w:r>
            <w:r w:rsidR="00220F39">
              <w:t>A</w:t>
            </w:r>
            <w:r w:rsidR="00220F39" w:rsidRPr="002B0D20">
              <w:t xml:space="preserve"> </w:t>
            </w:r>
            <w:r w:rsidRPr="002B0D20">
              <w:t>theoretical part should be completed in class</w:t>
            </w:r>
            <w:r w:rsidR="008D67FA">
              <w:t xml:space="preserve"> </w:t>
            </w:r>
            <w:r w:rsidR="00220F39">
              <w:t xml:space="preserve">first, </w:t>
            </w:r>
            <w:r w:rsidR="008D67FA">
              <w:t>with the aim of achieving</w:t>
            </w:r>
            <w:r w:rsidRPr="002B0D20">
              <w:t xml:space="preserve"> t</w:t>
            </w:r>
            <w:r w:rsidR="008D67FA">
              <w:t xml:space="preserve">he </w:t>
            </w:r>
            <w:r w:rsidRPr="002B0D20">
              <w:t>learning goals</w:t>
            </w:r>
            <w:r w:rsidR="008D67FA">
              <w:t xml:space="preserve"> below </w:t>
            </w:r>
            <w:r w:rsidRPr="002B0D20">
              <w:t>and the second part should be a supervised field practical.</w:t>
            </w:r>
            <w:r w:rsidR="002B6D17">
              <w:t xml:space="preserve"> The third part is for visualisation of the coordinates collected during the field practical, discussion and feedback sharing. This last part should also address the transcription and copying errors.</w:t>
            </w:r>
          </w:p>
        </w:tc>
      </w:tr>
      <w:tr w:rsidR="006B1AB8" w:rsidRPr="002B0D20" w14:paraId="6F5FE229" w14:textId="77777777" w:rsidTr="002B0D20">
        <w:tc>
          <w:tcPr>
            <w:tcW w:w="10774" w:type="dxa"/>
          </w:tcPr>
          <w:p w14:paraId="6CD5C019" w14:textId="2E8747B5" w:rsidR="00850CE6" w:rsidRPr="002B0D20" w:rsidRDefault="006B1AB8">
            <w:pPr>
              <w:rPr>
                <w:b/>
              </w:rPr>
            </w:pPr>
            <w:r w:rsidRPr="002B0D20">
              <w:rPr>
                <w:b/>
              </w:rPr>
              <w:t>Tasks for the trainers/supervisors</w:t>
            </w:r>
          </w:p>
          <w:p w14:paraId="5F378115" w14:textId="2DCC4499" w:rsidR="006B1AB8" w:rsidRPr="002B0D20" w:rsidRDefault="006B1AB8">
            <w:r w:rsidRPr="002B0D20">
              <w:t xml:space="preserve">This training manual assumes the environment health officers and information officers to be fluent with case investigation, data flow and reporting, therefore </w:t>
            </w:r>
            <w:r w:rsidR="002B6D17">
              <w:t xml:space="preserve">be </w:t>
            </w:r>
            <w:r w:rsidRPr="002B0D20">
              <w:t>able to train the case investigators regularly to ensure high quality of data.</w:t>
            </w:r>
          </w:p>
        </w:tc>
      </w:tr>
      <w:tr w:rsidR="000A6C85" w:rsidRPr="002B0D20" w14:paraId="415C493F" w14:textId="77777777" w:rsidTr="002B0D20">
        <w:tc>
          <w:tcPr>
            <w:tcW w:w="10774" w:type="dxa"/>
          </w:tcPr>
          <w:p w14:paraId="204CAEEF" w14:textId="45F66746" w:rsidR="00850CE6" w:rsidRPr="002B0D20" w:rsidRDefault="000A6C85" w:rsidP="000A6C85">
            <w:pPr>
              <w:rPr>
                <w:b/>
              </w:rPr>
            </w:pPr>
            <w:r w:rsidRPr="002B0D20">
              <w:rPr>
                <w:b/>
              </w:rPr>
              <w:t>Learning goals</w:t>
            </w:r>
          </w:p>
          <w:p w14:paraId="38DFD919" w14:textId="73FACB22" w:rsidR="000A6C85" w:rsidRPr="002B0D20" w:rsidRDefault="000A6C85" w:rsidP="000A6C85">
            <w:pPr>
              <w:pStyle w:val="ListParagraph"/>
              <w:numPr>
                <w:ilvl w:val="0"/>
                <w:numId w:val="1"/>
              </w:numPr>
            </w:pPr>
            <w:r w:rsidRPr="002B0D20">
              <w:t xml:space="preserve">Each case investigator to understand the basic concepts in </w:t>
            </w:r>
            <w:r w:rsidR="002B6D17">
              <w:t>describing</w:t>
            </w:r>
            <w:r w:rsidR="002B6D17" w:rsidRPr="002B0D20">
              <w:t xml:space="preserve"> </w:t>
            </w:r>
            <w:r w:rsidRPr="002B0D20">
              <w:t>location and direction.</w:t>
            </w:r>
          </w:p>
          <w:p w14:paraId="7E98587D" w14:textId="77777777" w:rsidR="000A6C85" w:rsidRPr="002B0D20" w:rsidRDefault="000A6C85" w:rsidP="000A6C85">
            <w:pPr>
              <w:pStyle w:val="ListParagraph"/>
              <w:numPr>
                <w:ilvl w:val="0"/>
                <w:numId w:val="1"/>
              </w:numPr>
            </w:pPr>
            <w:r w:rsidRPr="002B0D20">
              <w:t>Each case investigator to understand the minimum requirements of case/household identifiers to be able to find a case’s household.</w:t>
            </w:r>
          </w:p>
          <w:p w14:paraId="3587AD65" w14:textId="77777777" w:rsidR="000A6C85" w:rsidRPr="002B0D20" w:rsidRDefault="000A6C85" w:rsidP="000A6C85">
            <w:pPr>
              <w:pStyle w:val="ListParagraph"/>
              <w:numPr>
                <w:ilvl w:val="0"/>
                <w:numId w:val="1"/>
              </w:numPr>
            </w:pPr>
            <w:r w:rsidRPr="002B0D20">
              <w:t>Each case investigator to be fully knowledgeable in understanding how to calibrate a GPS device, obtain coordinates and troubleshoot frequent location queries.</w:t>
            </w:r>
          </w:p>
          <w:p w14:paraId="3113CA71" w14:textId="77777777" w:rsidR="000A6C85" w:rsidRPr="002B0D20" w:rsidRDefault="000A6C85" w:rsidP="000A6C85">
            <w:pPr>
              <w:pStyle w:val="ListParagraph"/>
              <w:numPr>
                <w:ilvl w:val="0"/>
                <w:numId w:val="1"/>
              </w:numPr>
            </w:pPr>
            <w:r w:rsidRPr="002B0D20">
              <w:t>Each case investigator to be fluent in the information required</w:t>
            </w:r>
            <w:r w:rsidR="00220F39">
              <w:t>,</w:t>
            </w:r>
            <w:r w:rsidRPr="002B0D20">
              <w:t xml:space="preserve"> and be able to complete location information</w:t>
            </w:r>
            <w:r w:rsidR="00220F39">
              <w:t>,</w:t>
            </w:r>
            <w:r w:rsidRPr="002B0D20">
              <w:t xml:space="preserve"> in the case investigation form and the rationale of each input.</w:t>
            </w:r>
          </w:p>
          <w:p w14:paraId="5F4A2737" w14:textId="77777777" w:rsidR="000A6C85" w:rsidRPr="002B0D20" w:rsidRDefault="000A6C85" w:rsidP="000A6C85">
            <w:pPr>
              <w:pStyle w:val="ListParagraph"/>
              <w:numPr>
                <w:ilvl w:val="0"/>
                <w:numId w:val="1"/>
              </w:numPr>
            </w:pPr>
            <w:r w:rsidRPr="002B0D20">
              <w:t>Each case investigator to be able</w:t>
            </w:r>
            <w:r w:rsidR="008D67FA">
              <w:t xml:space="preserve"> to independently capture and copy down location correctly and understand how coordinates are visualised.</w:t>
            </w:r>
          </w:p>
          <w:p w14:paraId="3ACF64D6" w14:textId="77777777" w:rsidR="000A6C85" w:rsidRPr="002B0D20" w:rsidRDefault="000A6C85"/>
        </w:tc>
      </w:tr>
      <w:tr w:rsidR="000A6C85" w:rsidRPr="002B0D20" w14:paraId="288682B6" w14:textId="77777777" w:rsidTr="002B0D20">
        <w:tc>
          <w:tcPr>
            <w:tcW w:w="10774" w:type="dxa"/>
          </w:tcPr>
          <w:p w14:paraId="2CD9D5C2" w14:textId="16D6B54F" w:rsidR="00850CE6" w:rsidRPr="00850CE6" w:rsidRDefault="000A6C85">
            <w:pPr>
              <w:rPr>
                <w:b/>
              </w:rPr>
            </w:pPr>
            <w:r w:rsidRPr="002B0D20">
              <w:rPr>
                <w:b/>
              </w:rPr>
              <w:t>Materials</w:t>
            </w:r>
          </w:p>
          <w:p w14:paraId="3BEA4BAB" w14:textId="77777777" w:rsidR="000A6C85" w:rsidRPr="002B0D20" w:rsidRDefault="000A6C85">
            <w:r w:rsidRPr="002B0D20">
              <w:t>Functioning and powered GPS devices and/or tablets, scratch book, pens</w:t>
            </w:r>
            <w:r w:rsidR="004F467B" w:rsidRPr="002B0D20">
              <w:t xml:space="preserve"> and papers.</w:t>
            </w:r>
          </w:p>
          <w:p w14:paraId="2641F4E1" w14:textId="18E4BE86" w:rsidR="004F467B" w:rsidRPr="002B0D20" w:rsidRDefault="000A6C85">
            <w:r w:rsidRPr="002B0D20">
              <w:t>Standard Operating Procedure</w:t>
            </w:r>
            <w:r w:rsidR="00220F39">
              <w:t>s</w:t>
            </w:r>
            <w:r w:rsidRPr="002B0D20">
              <w:t xml:space="preserve"> for GPS and/or tablets</w:t>
            </w:r>
            <w:r w:rsidR="004F467B" w:rsidRPr="002B0D20">
              <w:t>.</w:t>
            </w:r>
          </w:p>
          <w:p w14:paraId="4B5C21B9" w14:textId="48B51B31" w:rsidR="004F467B" w:rsidRPr="002B0D20" w:rsidRDefault="004F467B">
            <w:r w:rsidRPr="002B0D20">
              <w:t xml:space="preserve">Flip card or </w:t>
            </w:r>
            <w:r w:rsidR="00220F39">
              <w:t>P</w:t>
            </w:r>
            <w:r w:rsidRPr="002B0D20">
              <w:t>ower</w:t>
            </w:r>
            <w:r w:rsidR="00220F39">
              <w:t>P</w:t>
            </w:r>
            <w:r w:rsidRPr="002B0D20">
              <w:t xml:space="preserve">oint </w:t>
            </w:r>
            <w:r w:rsidR="00220F39">
              <w:t xml:space="preserve">(PPT) </w:t>
            </w:r>
            <w:r w:rsidRPr="002B0D20">
              <w:t xml:space="preserve">presentation </w:t>
            </w:r>
            <w:r w:rsidR="006E7E87" w:rsidRPr="002B0D20">
              <w:t xml:space="preserve">(attached) </w:t>
            </w:r>
            <w:r w:rsidRPr="002B0D20">
              <w:t>can be used to summarise the important information.</w:t>
            </w:r>
          </w:p>
        </w:tc>
      </w:tr>
      <w:tr w:rsidR="000A6C85" w:rsidRPr="002B0D20" w14:paraId="2CE7F1D3" w14:textId="77777777" w:rsidTr="002B0D20">
        <w:tc>
          <w:tcPr>
            <w:tcW w:w="10774" w:type="dxa"/>
          </w:tcPr>
          <w:p w14:paraId="07D2E1C3" w14:textId="1A6DE935" w:rsidR="00850CE6" w:rsidRPr="00437218" w:rsidRDefault="004F467B">
            <w:pPr>
              <w:rPr>
                <w:b/>
              </w:rPr>
            </w:pPr>
            <w:r w:rsidRPr="002B0D20">
              <w:rPr>
                <w:b/>
              </w:rPr>
              <w:t>Procedure</w:t>
            </w:r>
          </w:p>
          <w:p w14:paraId="402BA7BE" w14:textId="77777777" w:rsidR="006E7E87" w:rsidRPr="008D67FA" w:rsidRDefault="008D67FA">
            <w:pPr>
              <w:rPr>
                <w:b/>
              </w:rPr>
            </w:pPr>
            <w:r w:rsidRPr="008D67FA">
              <w:rPr>
                <w:b/>
              </w:rPr>
              <w:t xml:space="preserve">Part 1 </w:t>
            </w:r>
            <w:r>
              <w:rPr>
                <w:b/>
              </w:rPr>
              <w:t>– Basic concepts in telling and capturing location using GPS devices or tablets (</w:t>
            </w:r>
            <w:r w:rsidRPr="008D67FA">
              <w:rPr>
                <w:b/>
              </w:rPr>
              <w:t>15 – 20 mins)</w:t>
            </w:r>
          </w:p>
          <w:p w14:paraId="65CEFCD0" w14:textId="77777777" w:rsidR="006E7E87" w:rsidRPr="002B0D20" w:rsidRDefault="006E7E87">
            <w:r w:rsidRPr="002B0D20">
              <w:t>Identify the level of knowledge:</w:t>
            </w:r>
          </w:p>
          <w:p w14:paraId="50C59AC4" w14:textId="77777777" w:rsidR="006E7E87" w:rsidRPr="002B0D20" w:rsidRDefault="006E7E87">
            <w:r w:rsidRPr="002B0D20">
              <w:t>You can assess the knowledge gap by asking the team to respond to a prepared survey to understand how to customise your training. However, if that is time consuming you can use a consensus approach as below.</w:t>
            </w:r>
          </w:p>
          <w:p w14:paraId="47CF3DED" w14:textId="77777777" w:rsidR="004F467B" w:rsidRPr="002B0D20" w:rsidRDefault="004F467B"/>
          <w:p w14:paraId="74877613" w14:textId="62F90D32" w:rsidR="006E7E87" w:rsidRPr="002B0D20" w:rsidRDefault="006E7E87">
            <w:r w:rsidRPr="002B0D20">
              <w:t xml:space="preserve">Begin by allowing case investigators to explain to you their role and field activities. Ask one or two to fully describe the procedure and ask if there any other alternatives </w:t>
            </w:r>
            <w:r w:rsidR="00220F39">
              <w:t>to</w:t>
            </w:r>
            <w:r w:rsidRPr="002B0D20">
              <w:t xml:space="preserve"> perform</w:t>
            </w:r>
            <w:r w:rsidR="00220F39">
              <w:t>ing</w:t>
            </w:r>
            <w:r w:rsidRPr="002B0D20">
              <w:t xml:space="preserve"> case investigation. Building on their view and addressing the gaps, use the PPT to guide you through</w:t>
            </w:r>
            <w:r w:rsidR="0068651D" w:rsidRPr="002B0D20">
              <w:t xml:space="preserve"> the process.</w:t>
            </w:r>
            <w:r w:rsidRPr="002B0D20">
              <w:t xml:space="preserve"> </w:t>
            </w:r>
          </w:p>
          <w:p w14:paraId="0BC9B3F6" w14:textId="3DB0A485" w:rsidR="004F467B" w:rsidRPr="002B0D20" w:rsidRDefault="0068651D" w:rsidP="0068651D">
            <w:r w:rsidRPr="002B0D20">
              <w:t>Allow time for a discussion by asking few questions or responding to questions after every 2-3 slides.</w:t>
            </w:r>
          </w:p>
          <w:p w14:paraId="54099DFC" w14:textId="77777777" w:rsidR="0068651D" w:rsidRPr="002B0D20" w:rsidRDefault="0068651D" w:rsidP="0068651D"/>
          <w:p w14:paraId="0FFEC08A" w14:textId="05985785" w:rsidR="009B4DC8" w:rsidRPr="002B0D20" w:rsidRDefault="009B4DC8" w:rsidP="0068651D">
            <w:r w:rsidRPr="002B0D20">
              <w:t xml:space="preserve">Go </w:t>
            </w:r>
            <w:r w:rsidR="0068651D" w:rsidRPr="002B0D20">
              <w:t xml:space="preserve">through the PPT and </w:t>
            </w:r>
            <w:r w:rsidR="002B6D17">
              <w:t>discuss</w:t>
            </w:r>
            <w:r w:rsidR="002B6D17" w:rsidRPr="002B0D20">
              <w:t xml:space="preserve"> </w:t>
            </w:r>
            <w:r w:rsidR="0068651D" w:rsidRPr="002B0D20">
              <w:t xml:space="preserve">on the basics of </w:t>
            </w:r>
            <w:r w:rsidR="002B6D17">
              <w:t>describing</w:t>
            </w:r>
            <w:r w:rsidR="002B6D17" w:rsidRPr="002B0D20">
              <w:t xml:space="preserve"> </w:t>
            </w:r>
            <w:r w:rsidR="0068651D" w:rsidRPr="002B0D20">
              <w:t>location and direction.</w:t>
            </w:r>
            <w:r w:rsidR="00B661CB" w:rsidRPr="002B0D20">
              <w:t xml:space="preserve"> </w:t>
            </w:r>
            <w:r w:rsidRPr="002B0D20">
              <w:t xml:space="preserve">Use relevant examples to probe participants to </w:t>
            </w:r>
            <w:r w:rsidR="002B6D17">
              <w:t xml:space="preserve">describe and give </w:t>
            </w:r>
            <w:r w:rsidRPr="002B0D20">
              <w:t>direction</w:t>
            </w:r>
            <w:r w:rsidR="002B6D17">
              <w:t>s</w:t>
            </w:r>
            <w:r w:rsidRPr="002B0D20">
              <w:t xml:space="preserve"> of arriving at a place e.g. the training venue, nearby hospital or any famous structure or farm.</w:t>
            </w:r>
          </w:p>
          <w:p w14:paraId="3B2D2881" w14:textId="77777777" w:rsidR="009B4DC8" w:rsidRPr="002B0D20" w:rsidRDefault="009B4DC8" w:rsidP="0068651D"/>
          <w:p w14:paraId="4E77A372" w14:textId="6A1BFC29" w:rsidR="009B4DC8" w:rsidRPr="002B0D20" w:rsidRDefault="00B661CB" w:rsidP="0068651D">
            <w:r w:rsidRPr="002B0D20">
              <w:lastRenderedPageBreak/>
              <w:t>The next</w:t>
            </w:r>
            <w:r w:rsidR="009B4DC8" w:rsidRPr="002B0D20">
              <w:t xml:space="preserve"> </w:t>
            </w:r>
            <w:r w:rsidRPr="002B0D20">
              <w:t xml:space="preserve">part will be </w:t>
            </w:r>
            <w:r w:rsidR="009B4DC8" w:rsidRPr="002B0D20">
              <w:t xml:space="preserve">going through the SOPs, spending between 20 – 30 mins for Garmin </w:t>
            </w:r>
            <w:proofErr w:type="spellStart"/>
            <w:r w:rsidR="009B4DC8" w:rsidRPr="002B0D20">
              <w:t>eTrex</w:t>
            </w:r>
            <w:proofErr w:type="spellEnd"/>
            <w:r w:rsidR="009B4DC8" w:rsidRPr="002B0D20">
              <w:t xml:space="preserve"> SOP reading, operating the device and discussion. Use the icons listed in each instruction to help guid</w:t>
            </w:r>
            <w:r w:rsidR="00220F39">
              <w:t>e</w:t>
            </w:r>
            <w:r w:rsidR="009B4DC8" w:rsidRPr="002B0D20">
              <w:t xml:space="preserve"> the participants to arrive </w:t>
            </w:r>
            <w:r w:rsidR="00220F39">
              <w:t>at</w:t>
            </w:r>
            <w:r w:rsidR="00220F39" w:rsidRPr="002B0D20">
              <w:t xml:space="preserve"> </w:t>
            </w:r>
            <w:r w:rsidR="009B4DC8" w:rsidRPr="002B0D20">
              <w:t xml:space="preserve">the right setting. </w:t>
            </w:r>
            <w:r w:rsidR="00E6227C" w:rsidRPr="002B0D20">
              <w:t xml:space="preserve">In groups of 2 -3 participants, allow </w:t>
            </w:r>
            <w:r w:rsidR="009B4DC8" w:rsidRPr="002B0D20">
              <w:t xml:space="preserve">5 – 10 minutes for each </w:t>
            </w:r>
            <w:r w:rsidR="00E6227C" w:rsidRPr="002B0D20">
              <w:t>group</w:t>
            </w:r>
            <w:r w:rsidR="009B4DC8" w:rsidRPr="002B0D20">
              <w:t xml:space="preserve"> to individually go through the process again</w:t>
            </w:r>
            <w:r w:rsidR="00E6227C" w:rsidRPr="002B0D20">
              <w:t xml:space="preserve"> and discuss any challenges</w:t>
            </w:r>
            <w:r w:rsidR="009B4DC8" w:rsidRPr="002B0D20">
              <w:t>.</w:t>
            </w:r>
          </w:p>
          <w:p w14:paraId="5EC62A4C" w14:textId="77777777" w:rsidR="009B4DC8" w:rsidRPr="002B0D20" w:rsidRDefault="009B4DC8" w:rsidP="0068651D"/>
          <w:p w14:paraId="7351964C" w14:textId="77777777" w:rsidR="0068651D" w:rsidRPr="002B0D20" w:rsidRDefault="009B4DC8" w:rsidP="0068651D">
            <w:r w:rsidRPr="002B0D20">
              <w:t xml:space="preserve">Use similar time for the chosen android application (e.g. </w:t>
            </w:r>
            <w:r w:rsidRPr="002B0D20">
              <w:rPr>
                <w:i/>
              </w:rPr>
              <w:t>‘GPS Essentials’)</w:t>
            </w:r>
            <w:r w:rsidR="00E6227C" w:rsidRPr="002B0D20">
              <w:rPr>
                <w:i/>
              </w:rPr>
              <w:t xml:space="preserve"> </w:t>
            </w:r>
            <w:r w:rsidR="00E6227C" w:rsidRPr="002B0D20">
              <w:t>and follow the same procedure as above</w:t>
            </w:r>
            <w:r w:rsidR="009751E6">
              <w:t>.</w:t>
            </w:r>
          </w:p>
          <w:p w14:paraId="1BFFE902" w14:textId="77777777" w:rsidR="00E6227C" w:rsidRPr="002B0D20" w:rsidRDefault="00E6227C" w:rsidP="0068651D"/>
          <w:p w14:paraId="439AADE5" w14:textId="4EA5AD46" w:rsidR="00E6227C" w:rsidRPr="002B0D20" w:rsidRDefault="00E6227C" w:rsidP="0068651D">
            <w:pPr>
              <w:rPr>
                <w:b/>
              </w:rPr>
            </w:pPr>
            <w:r w:rsidRPr="002B0D20">
              <w:rPr>
                <w:b/>
              </w:rPr>
              <w:t>Part 2</w:t>
            </w:r>
            <w:r w:rsidR="008D67FA">
              <w:rPr>
                <w:b/>
              </w:rPr>
              <w:t>A</w:t>
            </w:r>
            <w:r w:rsidR="00850CE6">
              <w:rPr>
                <w:b/>
              </w:rPr>
              <w:t xml:space="preserve"> -</w:t>
            </w:r>
            <w:r w:rsidRPr="002B0D20">
              <w:rPr>
                <w:b/>
              </w:rPr>
              <w:t xml:space="preserve"> </w:t>
            </w:r>
            <w:r w:rsidR="009751E6">
              <w:rPr>
                <w:b/>
              </w:rPr>
              <w:t>W</w:t>
            </w:r>
            <w:r w:rsidRPr="002B0D20">
              <w:rPr>
                <w:b/>
              </w:rPr>
              <w:t xml:space="preserve">riting </w:t>
            </w:r>
            <w:r w:rsidR="008D67FA" w:rsidRPr="002B0D20">
              <w:rPr>
                <w:b/>
              </w:rPr>
              <w:t>coordinates</w:t>
            </w:r>
            <w:r w:rsidR="008D67FA">
              <w:rPr>
                <w:b/>
              </w:rPr>
              <w:t xml:space="preserve"> (</w:t>
            </w:r>
            <w:r w:rsidRPr="002B0D20">
              <w:rPr>
                <w:b/>
              </w:rPr>
              <w:t>10 mins discussion</w:t>
            </w:r>
            <w:r w:rsidR="008D67FA">
              <w:rPr>
                <w:b/>
              </w:rPr>
              <w:t>)</w:t>
            </w:r>
          </w:p>
          <w:p w14:paraId="200DFE90" w14:textId="77777777" w:rsidR="00E6227C" w:rsidRPr="002B0D20" w:rsidRDefault="00E6227C" w:rsidP="0068651D">
            <w:r w:rsidRPr="002B0D20">
              <w:t>By using the case investigation fields, discuss with case investigators on how the coordinates, direction and address information should be completed.</w:t>
            </w:r>
          </w:p>
          <w:p w14:paraId="53EBA205" w14:textId="77777777" w:rsidR="008D67FA" w:rsidRDefault="008D67FA" w:rsidP="0068651D">
            <w:pPr>
              <w:rPr>
                <w:b/>
              </w:rPr>
            </w:pPr>
          </w:p>
          <w:p w14:paraId="11B36D24" w14:textId="77777777" w:rsidR="00E6227C" w:rsidRPr="002B0D20" w:rsidRDefault="008D67FA" w:rsidP="0068651D">
            <w:pPr>
              <w:rPr>
                <w:b/>
              </w:rPr>
            </w:pPr>
            <w:r>
              <w:rPr>
                <w:b/>
              </w:rPr>
              <w:t>Part 2</w:t>
            </w:r>
            <w:r w:rsidR="00850CE6">
              <w:rPr>
                <w:b/>
              </w:rPr>
              <w:t>B -</w:t>
            </w:r>
            <w:r>
              <w:rPr>
                <w:b/>
              </w:rPr>
              <w:t xml:space="preserve"> </w:t>
            </w:r>
            <w:r w:rsidR="00E6227C" w:rsidRPr="002B0D20">
              <w:rPr>
                <w:b/>
              </w:rPr>
              <w:t xml:space="preserve">Field data collection </w:t>
            </w:r>
            <w:r>
              <w:rPr>
                <w:b/>
              </w:rPr>
              <w:t>(</w:t>
            </w:r>
            <w:r w:rsidRPr="002B0D20">
              <w:rPr>
                <w:b/>
              </w:rPr>
              <w:t>30</w:t>
            </w:r>
            <w:r w:rsidR="00E6227C" w:rsidRPr="002B0D20">
              <w:rPr>
                <w:b/>
              </w:rPr>
              <w:t xml:space="preserve"> mins exercise</w:t>
            </w:r>
            <w:r>
              <w:rPr>
                <w:b/>
              </w:rPr>
              <w:t>)</w:t>
            </w:r>
          </w:p>
          <w:p w14:paraId="2B6EB0F5" w14:textId="77777777" w:rsidR="00AF6271" w:rsidRPr="002B0D20" w:rsidRDefault="00E6227C" w:rsidP="0068651D">
            <w:r w:rsidRPr="002B0D20">
              <w:t>Ask case investigators to go to the nearby well-known structures and record the address</w:t>
            </w:r>
            <w:r w:rsidR="009751E6">
              <w:t>es</w:t>
            </w:r>
            <w:r w:rsidRPr="002B0D20">
              <w:t xml:space="preserve"> and coordinates</w:t>
            </w:r>
            <w:r w:rsidR="00AF6271" w:rsidRPr="002B0D20">
              <w:t xml:space="preserve"> on a paper</w:t>
            </w:r>
            <w:r w:rsidRPr="002B0D20">
              <w:t>.</w:t>
            </w:r>
            <w:r w:rsidR="00AF6271" w:rsidRPr="002B0D20">
              <w:t xml:space="preserve"> </w:t>
            </w:r>
          </w:p>
          <w:p w14:paraId="5087674B" w14:textId="77777777" w:rsidR="00AF6271" w:rsidRPr="002B0D20" w:rsidRDefault="00AF6271" w:rsidP="0068651D">
            <w:r w:rsidRPr="002B0D20">
              <w:rPr>
                <w:noProof/>
              </w:rPr>
              <w:drawing>
                <wp:inline distT="0" distB="0" distL="0" distR="0" wp14:anchorId="08FE6B36" wp14:editId="2363A959">
                  <wp:extent cx="3105510" cy="109478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8110" cy="110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927C3D" w14:textId="77777777" w:rsidR="00AF6271" w:rsidRPr="002B0D20" w:rsidRDefault="00AF6271" w:rsidP="0068651D"/>
          <w:p w14:paraId="0FB521C1" w14:textId="44F54459" w:rsidR="00AF6271" w:rsidRPr="002B0D20" w:rsidRDefault="00AF6271" w:rsidP="0068651D">
            <w:pPr>
              <w:rPr>
                <w:b/>
              </w:rPr>
            </w:pPr>
            <w:r w:rsidRPr="002B0D20">
              <w:rPr>
                <w:b/>
              </w:rPr>
              <w:t>Part 3</w:t>
            </w:r>
            <w:r w:rsidR="00850CE6">
              <w:rPr>
                <w:b/>
              </w:rPr>
              <w:t xml:space="preserve"> </w:t>
            </w:r>
            <w:r w:rsidR="009751E6">
              <w:rPr>
                <w:b/>
              </w:rPr>
              <w:t>–</w:t>
            </w:r>
            <w:r w:rsidR="008D67FA">
              <w:rPr>
                <w:b/>
              </w:rPr>
              <w:t xml:space="preserve"> </w:t>
            </w:r>
            <w:r w:rsidRPr="002B0D20">
              <w:rPr>
                <w:b/>
              </w:rPr>
              <w:t>Coordinates</w:t>
            </w:r>
            <w:r w:rsidR="009751E6">
              <w:rPr>
                <w:b/>
              </w:rPr>
              <w:t>’</w:t>
            </w:r>
            <w:r w:rsidRPr="002B0D20">
              <w:rPr>
                <w:b/>
              </w:rPr>
              <w:t xml:space="preserve"> recording and visualisation </w:t>
            </w:r>
            <w:r w:rsidR="008D67FA">
              <w:rPr>
                <w:b/>
              </w:rPr>
              <w:t>(</w:t>
            </w:r>
            <w:r w:rsidRPr="002B0D20">
              <w:rPr>
                <w:b/>
              </w:rPr>
              <w:t>30 mins</w:t>
            </w:r>
            <w:r w:rsidR="008D67FA">
              <w:rPr>
                <w:b/>
              </w:rPr>
              <w:t>)</w:t>
            </w:r>
          </w:p>
          <w:p w14:paraId="32DCAAAD" w14:textId="11F3389A" w:rsidR="00AF6271" w:rsidRPr="002B0D20" w:rsidRDefault="00AF6271" w:rsidP="0068651D">
            <w:r w:rsidRPr="002B0D20">
              <w:t xml:space="preserve">Ask case investigators </w:t>
            </w:r>
            <w:proofErr w:type="gramStart"/>
            <w:r w:rsidRPr="002B0D20">
              <w:t xml:space="preserve">to </w:t>
            </w:r>
            <w:r w:rsidR="002B6D17" w:rsidRPr="00437218">
              <w:t xml:space="preserve"> swap</w:t>
            </w:r>
            <w:proofErr w:type="gramEnd"/>
            <w:r w:rsidR="00437218">
              <w:t xml:space="preserve"> t</w:t>
            </w:r>
            <w:r w:rsidRPr="002B0D20">
              <w:t xml:space="preserve">heir </w:t>
            </w:r>
            <w:r w:rsidR="002B6D17">
              <w:t>copied</w:t>
            </w:r>
            <w:r w:rsidR="002B6D17" w:rsidRPr="002B0D20">
              <w:t xml:space="preserve"> </w:t>
            </w:r>
            <w:r w:rsidRPr="002B0D20">
              <w:t>location</w:t>
            </w:r>
            <w:r w:rsidR="002B6D17">
              <w:t>s</w:t>
            </w:r>
            <w:r w:rsidRPr="002B0D20">
              <w:t xml:space="preserve"> </w:t>
            </w:r>
          </w:p>
          <w:p w14:paraId="568C8637" w14:textId="77777777" w:rsidR="002B0D20" w:rsidRPr="002B0D20" w:rsidRDefault="00AF6271" w:rsidP="0068651D">
            <w:r w:rsidRPr="002B0D20">
              <w:t xml:space="preserve">Create an excel sheet and list the places as below. </w:t>
            </w:r>
          </w:p>
          <w:p w14:paraId="6805BDE0" w14:textId="77777777" w:rsidR="002B0D20" w:rsidRPr="002B0D20" w:rsidRDefault="002B0D20" w:rsidP="0068651D">
            <w:r w:rsidRPr="002B0D20">
              <w:rPr>
                <w:noProof/>
              </w:rPr>
              <w:drawing>
                <wp:inline distT="0" distB="0" distL="0" distR="0" wp14:anchorId="41646DAF" wp14:editId="44D0AED0">
                  <wp:extent cx="3916393" cy="657753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286" cy="67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228AB" w14:textId="266DF0EC" w:rsidR="00E6227C" w:rsidRPr="002B0D20" w:rsidRDefault="009751E6" w:rsidP="0068651D">
            <w:r>
              <w:t xml:space="preserve">Use </w:t>
            </w:r>
            <w:r w:rsidR="00E6227C" w:rsidRPr="002B0D20">
              <w:t>Google Maps to visualise these coordinates</w:t>
            </w:r>
            <w:r w:rsidR="002B0D20" w:rsidRPr="002B0D20">
              <w:t>;</w:t>
            </w:r>
          </w:p>
          <w:p w14:paraId="4DEF1059" w14:textId="77777777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>Open Google Maps on your computer</w:t>
            </w:r>
          </w:p>
          <w:p w14:paraId="6752F335" w14:textId="77777777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>Select ‘your locations’</w:t>
            </w:r>
          </w:p>
          <w:p w14:paraId="74492007" w14:textId="77777777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>Select ‘maps’</w:t>
            </w:r>
          </w:p>
          <w:p w14:paraId="345E9C56" w14:textId="77777777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>Select ‘create maps’</w:t>
            </w:r>
          </w:p>
          <w:p w14:paraId="2CA06962" w14:textId="77777777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>Select ‘add layer’</w:t>
            </w:r>
          </w:p>
          <w:p w14:paraId="20F79BC9" w14:textId="088EF862" w:rsidR="002B0D20" w:rsidRPr="002B0D20" w:rsidRDefault="002B0D20" w:rsidP="002B0D20">
            <w:pPr>
              <w:pStyle w:val="ListParagraph"/>
              <w:numPr>
                <w:ilvl w:val="0"/>
                <w:numId w:val="2"/>
              </w:numPr>
            </w:pPr>
            <w:r w:rsidRPr="002B0D20">
              <w:t xml:space="preserve">Select ‘upload file’ (here you will upload your excel sheet) and your coordinates will appear on the </w:t>
            </w:r>
            <w:r w:rsidR="009751E6">
              <w:t>G</w:t>
            </w:r>
            <w:r w:rsidR="009751E6" w:rsidRPr="002B0D20">
              <w:t xml:space="preserve">oogle </w:t>
            </w:r>
            <w:r w:rsidR="009751E6">
              <w:t>M</w:t>
            </w:r>
            <w:r w:rsidR="009751E6" w:rsidRPr="002B0D20">
              <w:t>aps</w:t>
            </w:r>
          </w:p>
          <w:p w14:paraId="562036EC" w14:textId="77777777" w:rsidR="00AF6271" w:rsidRPr="002B0D20" w:rsidRDefault="002B0D20" w:rsidP="0068651D">
            <w:pPr>
              <w:pStyle w:val="ListParagraph"/>
              <w:numPr>
                <w:ilvl w:val="0"/>
                <w:numId w:val="2"/>
              </w:numPr>
            </w:pPr>
            <w:r w:rsidRPr="002B0D20">
              <w:t>Zoom in to show the participants and probe if their locations have been captured correctly</w:t>
            </w:r>
          </w:p>
        </w:tc>
      </w:tr>
      <w:tr w:rsidR="004F467B" w:rsidRPr="002B0D20" w14:paraId="46EC4DD5" w14:textId="77777777" w:rsidTr="002B0D20">
        <w:trPr>
          <w:trHeight w:val="1614"/>
        </w:trPr>
        <w:tc>
          <w:tcPr>
            <w:tcW w:w="10774" w:type="dxa"/>
          </w:tcPr>
          <w:p w14:paraId="5934E951" w14:textId="77777777" w:rsidR="00E6227C" w:rsidRDefault="006E7E87">
            <w:pPr>
              <w:rPr>
                <w:b/>
              </w:rPr>
            </w:pPr>
            <w:r w:rsidRPr="002B0D20">
              <w:rPr>
                <w:b/>
              </w:rPr>
              <w:lastRenderedPageBreak/>
              <w:t>Assessment method</w:t>
            </w:r>
          </w:p>
          <w:p w14:paraId="5DE7B512" w14:textId="77777777" w:rsidR="00850CE6" w:rsidRPr="002B0D20" w:rsidRDefault="00850CE6">
            <w:pPr>
              <w:rPr>
                <w:b/>
              </w:rPr>
            </w:pPr>
          </w:p>
          <w:p w14:paraId="1D1A5BEB" w14:textId="77777777" w:rsidR="00E6227C" w:rsidRPr="00C267A9" w:rsidRDefault="00E6227C">
            <w:r w:rsidRPr="00C267A9">
              <w:t>You can send a post training survey (paper</w:t>
            </w:r>
            <w:r w:rsidR="002B0D20" w:rsidRPr="00C267A9">
              <w:t xml:space="preserve">- </w:t>
            </w:r>
            <w:r w:rsidRPr="00C267A9">
              <w:t>or online based</w:t>
            </w:r>
            <w:r w:rsidR="002B0D20" w:rsidRPr="00C267A9">
              <w:t xml:space="preserve"> tool</w:t>
            </w:r>
            <w:r w:rsidRPr="00C267A9">
              <w:t xml:space="preserve">) to assess the previous </w:t>
            </w:r>
            <w:r w:rsidR="00C267A9">
              <w:t xml:space="preserve">identified </w:t>
            </w:r>
            <w:r w:rsidRPr="00C267A9">
              <w:t>knowledge gap and see if the learning goals have been achieved.</w:t>
            </w:r>
            <w:r w:rsidR="002B0D20" w:rsidRPr="00C267A9">
              <w:t xml:space="preserve"> You can also ask the participants </w:t>
            </w:r>
            <w:r w:rsidR="00C267A9">
              <w:t>the degree of satisfaction</w:t>
            </w:r>
            <w:r w:rsidR="002B0D20" w:rsidRPr="00C267A9">
              <w:t xml:space="preserve"> with the training</w:t>
            </w:r>
            <w:r w:rsidR="00C267A9">
              <w:t xml:space="preserve"> and obtain their feedback for future use</w:t>
            </w:r>
            <w:r w:rsidR="002B0D20" w:rsidRPr="00C267A9">
              <w:t>.</w:t>
            </w:r>
          </w:p>
          <w:p w14:paraId="1744FAD3" w14:textId="77777777" w:rsidR="002B0D20" w:rsidRPr="00C267A9" w:rsidRDefault="002B0D20"/>
          <w:p w14:paraId="4C5729D2" w14:textId="77777777" w:rsidR="006E7E87" w:rsidRPr="00C267A9" w:rsidRDefault="002B0D20">
            <w:r w:rsidRPr="00C267A9">
              <w:t>Alternatively, you can use the consensus approach for a general feedback to see if they have understood. Project the learning objectives slide and see how much they agree by show of hands to each learning goal</w:t>
            </w:r>
            <w:r w:rsidR="00C267A9">
              <w:t>.</w:t>
            </w:r>
          </w:p>
        </w:tc>
      </w:tr>
      <w:tr w:rsidR="004F467B" w:rsidRPr="002B0D20" w14:paraId="276204AF" w14:textId="77777777" w:rsidTr="002B0D20">
        <w:tc>
          <w:tcPr>
            <w:tcW w:w="10774" w:type="dxa"/>
          </w:tcPr>
          <w:p w14:paraId="7272B779" w14:textId="77777777" w:rsidR="006E7E87" w:rsidRDefault="006E7E87">
            <w:pPr>
              <w:rPr>
                <w:b/>
              </w:rPr>
            </w:pPr>
            <w:r w:rsidRPr="002B0D20">
              <w:rPr>
                <w:b/>
              </w:rPr>
              <w:t xml:space="preserve">Other supportive </w:t>
            </w:r>
            <w:r w:rsidR="008D67FA">
              <w:rPr>
                <w:b/>
              </w:rPr>
              <w:t>information</w:t>
            </w:r>
          </w:p>
          <w:p w14:paraId="35F587A8" w14:textId="77777777" w:rsidR="00850CE6" w:rsidRPr="002B0D20" w:rsidRDefault="00850CE6">
            <w:pPr>
              <w:rPr>
                <w:b/>
              </w:rPr>
            </w:pPr>
          </w:p>
        </w:tc>
      </w:tr>
      <w:bookmarkEnd w:id="0"/>
    </w:tbl>
    <w:p w14:paraId="765A8071" w14:textId="2EDAEB8C" w:rsidR="00B94DFF" w:rsidRDefault="00B94DFF"/>
    <w:p w14:paraId="6DB1B08D" w14:textId="56289830" w:rsidR="00A450FD" w:rsidRPr="002B0D20" w:rsidRDefault="00A450FD">
      <w:r w:rsidRPr="00A450FD">
        <w:rPr>
          <w:noProof/>
        </w:rPr>
        <w:drawing>
          <wp:anchor distT="0" distB="0" distL="114300" distR="114300" simplePos="0" relativeHeight="251658240" behindDoc="0" locked="0" layoutInCell="1" allowOverlap="1" wp14:anchorId="6007E920" wp14:editId="6E635B67">
            <wp:simplePos x="0" y="0"/>
            <wp:positionH relativeFrom="column">
              <wp:posOffset>7831455</wp:posOffset>
            </wp:positionH>
            <wp:positionV relativeFrom="paragraph">
              <wp:posOffset>-635</wp:posOffset>
            </wp:positionV>
            <wp:extent cx="1157655" cy="464969"/>
            <wp:effectExtent l="0" t="0" r="4445" b="0"/>
            <wp:wrapNone/>
            <wp:docPr id="32" name="Picture 68">
              <a:extLst xmlns:a="http://schemas.openxmlformats.org/drawingml/2006/main">
                <a:ext uri="{FF2B5EF4-FFF2-40B4-BE49-F238E27FC236}">
                  <a16:creationId xmlns:a16="http://schemas.microsoft.com/office/drawing/2014/main" id="{19098C59-97D0-476E-811B-F9AD5C3B51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68">
                      <a:extLst>
                        <a:ext uri="{FF2B5EF4-FFF2-40B4-BE49-F238E27FC236}">
                          <a16:creationId xmlns:a16="http://schemas.microsoft.com/office/drawing/2014/main" id="{19098C59-97D0-476E-811B-F9AD5C3B51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55" cy="46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sectPr w:rsidR="00A450FD" w:rsidRPr="002B0D20" w:rsidSect="00850CE6">
      <w:headerReference w:type="default" r:id="rId10"/>
      <w:pgSz w:w="12240" w:h="15840"/>
      <w:pgMar w:top="1134" w:right="1440" w:bottom="709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EDAA2" w14:textId="77777777" w:rsidR="00B76D0C" w:rsidRDefault="00B76D0C" w:rsidP="000A6C85">
      <w:pPr>
        <w:spacing w:after="0" w:line="240" w:lineRule="auto"/>
      </w:pPr>
      <w:r>
        <w:separator/>
      </w:r>
    </w:p>
  </w:endnote>
  <w:endnote w:type="continuationSeparator" w:id="0">
    <w:p w14:paraId="6E2B639C" w14:textId="77777777" w:rsidR="00B76D0C" w:rsidRDefault="00B76D0C" w:rsidP="000A6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CF4A" w14:textId="77777777" w:rsidR="00B76D0C" w:rsidRDefault="00B76D0C" w:rsidP="000A6C85">
      <w:pPr>
        <w:spacing w:after="0" w:line="240" w:lineRule="auto"/>
      </w:pPr>
      <w:r>
        <w:separator/>
      </w:r>
    </w:p>
  </w:footnote>
  <w:footnote w:type="continuationSeparator" w:id="0">
    <w:p w14:paraId="14685378" w14:textId="77777777" w:rsidR="00B76D0C" w:rsidRDefault="00B76D0C" w:rsidP="000A6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74E75" w14:textId="739FF056" w:rsidR="0022310D" w:rsidRDefault="0022310D" w:rsidP="0022310D">
    <w:pPr>
      <w:spacing w:after="0" w:line="240" w:lineRule="auto"/>
      <w:rPr>
        <w:b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731F7B31" wp14:editId="0AD99C4D">
          <wp:simplePos x="0" y="0"/>
          <wp:positionH relativeFrom="margin">
            <wp:align>center</wp:align>
          </wp:positionH>
          <wp:positionV relativeFrom="paragraph">
            <wp:posOffset>-119380</wp:posOffset>
          </wp:positionV>
          <wp:extent cx="1811655" cy="259080"/>
          <wp:effectExtent l="0" t="0" r="0" b="762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259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8DCEE4" w14:textId="19372555" w:rsidR="000A6C85" w:rsidRDefault="006E7E87" w:rsidP="0022310D">
    <w:pPr>
      <w:spacing w:after="0" w:line="240" w:lineRule="auto"/>
      <w:rPr>
        <w:b/>
      </w:rPr>
    </w:pPr>
    <w:r>
      <w:rPr>
        <w:b/>
      </w:rPr>
      <w:t xml:space="preserve">A </w:t>
    </w:r>
    <w:r w:rsidR="000A6C85" w:rsidRPr="00231E38">
      <w:rPr>
        <w:b/>
      </w:rPr>
      <w:t>Manual for</w:t>
    </w:r>
    <w:r w:rsidR="004F467B">
      <w:rPr>
        <w:b/>
      </w:rPr>
      <w:t xml:space="preserve"> </w:t>
    </w:r>
    <w:r>
      <w:rPr>
        <w:b/>
      </w:rPr>
      <w:t>Tr</w:t>
    </w:r>
    <w:r w:rsidR="004F467B">
      <w:rPr>
        <w:b/>
      </w:rPr>
      <w:t xml:space="preserve">aining Malaria </w:t>
    </w:r>
    <w:r w:rsidR="004F467B" w:rsidRPr="00231E38">
      <w:rPr>
        <w:b/>
      </w:rPr>
      <w:t>Case Investigators</w:t>
    </w:r>
    <w:r w:rsidR="004F467B">
      <w:rPr>
        <w:b/>
      </w:rPr>
      <w:t xml:space="preserve"> on</w:t>
    </w:r>
    <w:r w:rsidR="000A6C85">
      <w:rPr>
        <w:b/>
      </w:rPr>
      <w:t xml:space="preserve"> </w:t>
    </w:r>
    <w:r>
      <w:rPr>
        <w:b/>
      </w:rPr>
      <w:t>L</w:t>
    </w:r>
    <w:r w:rsidR="000A6C85">
      <w:rPr>
        <w:b/>
      </w:rPr>
      <w:t>ocation</w:t>
    </w:r>
    <w:r w:rsidR="004F467B">
      <w:rPr>
        <w:b/>
      </w:rPr>
      <w:t xml:space="preserve"> </w:t>
    </w:r>
    <w:r>
      <w:rPr>
        <w:b/>
      </w:rPr>
      <w:t>D</w:t>
    </w:r>
    <w:r w:rsidR="000A6C85">
      <w:rPr>
        <w:b/>
      </w:rPr>
      <w:t xml:space="preserve">ata </w:t>
    </w:r>
    <w:r>
      <w:rPr>
        <w:b/>
      </w:rPr>
      <w:t>C</w:t>
    </w:r>
    <w:r w:rsidR="000A6C85">
      <w:rPr>
        <w:b/>
      </w:rPr>
      <w:t>ollection</w:t>
    </w:r>
    <w:r w:rsidR="004F467B">
      <w:rPr>
        <w:b/>
      </w:rPr>
      <w:t xml:space="preserve"> and </w:t>
    </w:r>
    <w:r>
      <w:rPr>
        <w:b/>
      </w:rPr>
      <w:t>R</w:t>
    </w:r>
    <w:r w:rsidR="004F467B">
      <w:rPr>
        <w:b/>
      </w:rPr>
      <w:t>eporting</w:t>
    </w:r>
  </w:p>
  <w:p w14:paraId="7E46F317" w14:textId="3F47218C" w:rsidR="009B4DC8" w:rsidRPr="009B4DC8" w:rsidRDefault="009B4DC8" w:rsidP="0022310D">
    <w:pPr>
      <w:spacing w:line="240" w:lineRule="auto"/>
      <w:jc w:val="center"/>
      <w:rPr>
        <w:i/>
      </w:rPr>
    </w:pPr>
    <w:r w:rsidRPr="009B4DC8">
      <w:rPr>
        <w:i/>
      </w:rPr>
      <w:t>SS4ME project</w:t>
    </w:r>
    <w:r w:rsidR="00AB427E">
      <w:rPr>
        <w:i/>
      </w:rPr>
      <w:t xml:space="preserve"> 12</w:t>
    </w:r>
    <w:r w:rsidR="00AB427E" w:rsidRPr="00AB427E">
      <w:rPr>
        <w:i/>
        <w:vertAlign w:val="superscript"/>
      </w:rPr>
      <w:t>th</w:t>
    </w:r>
    <w:r w:rsidR="00AB427E">
      <w:rPr>
        <w:i/>
      </w:rPr>
      <w:t xml:space="preserve"> March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77B7A"/>
    <w:multiLevelType w:val="hybridMultilevel"/>
    <w:tmpl w:val="E8CEE7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15AF3"/>
    <w:multiLevelType w:val="hybridMultilevel"/>
    <w:tmpl w:val="0F186C56"/>
    <w:lvl w:ilvl="0" w:tplc="AAAE45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IyNLM0NjC3MDUxsjBU0lEKTi0uzszPAykwqQUArZW42iwAAAA="/>
  </w:docVars>
  <w:rsids>
    <w:rsidRoot w:val="000A6C85"/>
    <w:rsid w:val="000A6C85"/>
    <w:rsid w:val="001A3D49"/>
    <w:rsid w:val="001E2E6C"/>
    <w:rsid w:val="00220F39"/>
    <w:rsid w:val="0022310D"/>
    <w:rsid w:val="002B0D20"/>
    <w:rsid w:val="002B6D17"/>
    <w:rsid w:val="00412B25"/>
    <w:rsid w:val="00437218"/>
    <w:rsid w:val="004F1A1C"/>
    <w:rsid w:val="004F467B"/>
    <w:rsid w:val="005C0431"/>
    <w:rsid w:val="005D1A54"/>
    <w:rsid w:val="0068651D"/>
    <w:rsid w:val="006B1AB8"/>
    <w:rsid w:val="006E7E87"/>
    <w:rsid w:val="00850CE6"/>
    <w:rsid w:val="008D67FA"/>
    <w:rsid w:val="009751E6"/>
    <w:rsid w:val="009B4DC8"/>
    <w:rsid w:val="009D3D7D"/>
    <w:rsid w:val="00A450FD"/>
    <w:rsid w:val="00AB427E"/>
    <w:rsid w:val="00AF6271"/>
    <w:rsid w:val="00B661CB"/>
    <w:rsid w:val="00B76D0C"/>
    <w:rsid w:val="00B873C7"/>
    <w:rsid w:val="00B94DFF"/>
    <w:rsid w:val="00C267A9"/>
    <w:rsid w:val="00C87F50"/>
    <w:rsid w:val="00D1757C"/>
    <w:rsid w:val="00E6227C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F6CB4B1"/>
  <w15:chartTrackingRefBased/>
  <w15:docId w15:val="{B359C097-558E-4C7B-A0E7-6B902411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6C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C85"/>
  </w:style>
  <w:style w:type="paragraph" w:styleId="Footer">
    <w:name w:val="footer"/>
    <w:basedOn w:val="Normal"/>
    <w:link w:val="FooterChar"/>
    <w:uiPriority w:val="99"/>
    <w:unhideWhenUsed/>
    <w:rsid w:val="000A6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C85"/>
  </w:style>
  <w:style w:type="paragraph" w:styleId="BalloonText">
    <w:name w:val="Balloon Text"/>
    <w:basedOn w:val="Normal"/>
    <w:link w:val="BalloonTextChar"/>
    <w:uiPriority w:val="99"/>
    <w:semiHidden/>
    <w:unhideWhenUsed/>
    <w:rsid w:val="00220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F3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20F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F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F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F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F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Kagoro</dc:creator>
  <cp:keywords/>
  <dc:description/>
  <cp:lastModifiedBy>Elizabeth Allen</cp:lastModifiedBy>
  <cp:revision>6</cp:revision>
  <cp:lastPrinted>2019-10-01T08:39:00Z</cp:lastPrinted>
  <dcterms:created xsi:type="dcterms:W3CDTF">2019-05-14T08:08:00Z</dcterms:created>
  <dcterms:modified xsi:type="dcterms:W3CDTF">2020-03-12T07:27:00Z</dcterms:modified>
</cp:coreProperties>
</file>