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42" w:rsidRPr="00752233" w:rsidRDefault="008E1242" w:rsidP="002B6E89">
      <w:pPr>
        <w:rPr>
          <w:rFonts w:asciiTheme="minorHAnsi" w:eastAsia="Calibri" w:hAnsiTheme="minorHAnsi" w:cs="Arial"/>
          <w:b/>
          <w:color w:val="548DD4" w:themeColor="text2" w:themeTint="99"/>
          <w:sz w:val="44"/>
          <w:szCs w:val="44"/>
          <w:lang w:val="en-GB"/>
        </w:rPr>
      </w:pPr>
    </w:p>
    <w:p w:rsidR="009045A5" w:rsidRPr="009045A5" w:rsidRDefault="009045A5" w:rsidP="002B6E89">
      <w:pPr>
        <w:rPr>
          <w:rFonts w:asciiTheme="minorHAnsi" w:eastAsia="Calibri" w:hAnsiTheme="minorHAnsi" w:cs="Arial"/>
          <w:b/>
          <w:color w:val="548DD4" w:themeColor="text2" w:themeTint="99"/>
          <w:sz w:val="6"/>
          <w:szCs w:val="6"/>
          <w:lang w:val="en-GB"/>
        </w:rPr>
      </w:pPr>
    </w:p>
    <w:p w:rsidR="00055662" w:rsidRPr="00243ABE" w:rsidRDefault="005717AF" w:rsidP="002B6E89">
      <w:pPr>
        <w:rPr>
          <w:rFonts w:asciiTheme="minorHAnsi" w:eastAsia="Calibri" w:hAnsiTheme="minorHAnsi" w:cs="Arial"/>
          <w:b/>
          <w:color w:val="34B4E4"/>
          <w:sz w:val="28"/>
        </w:rPr>
      </w:pPr>
      <w:r w:rsidRPr="00243ABE">
        <w:rPr>
          <w:rFonts w:asciiTheme="minorHAnsi" w:eastAsia="Calibri" w:hAnsiTheme="minorHAnsi" w:cs="Arial"/>
          <w:b/>
          <w:noProof/>
          <w:color w:val="34B4E4"/>
          <w:sz w:val="28"/>
          <w:lang w:val="en-GB" w:eastAsia="en-GB"/>
        </w:rPr>
        <w:drawing>
          <wp:anchor distT="0" distB="0" distL="114300" distR="114300" simplePos="0" relativeHeight="251673600" behindDoc="0" locked="0" layoutInCell="1" allowOverlap="1">
            <wp:simplePos x="0" y="0"/>
            <wp:positionH relativeFrom="column">
              <wp:align>left</wp:align>
            </wp:positionH>
            <wp:positionV relativeFrom="paragraph">
              <wp:posOffset>-2540</wp:posOffset>
            </wp:positionV>
            <wp:extent cx="937260" cy="967740"/>
            <wp:effectExtent l="0" t="0" r="0" b="381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232" cy="966679"/>
                    </a:xfrm>
                    <a:prstGeom prst="rect">
                      <a:avLst/>
                    </a:prstGeom>
                    <a:noFill/>
                    <a:ln>
                      <a:noFill/>
                    </a:ln>
                    <a:extLst/>
                  </pic:spPr>
                </pic:pic>
              </a:graphicData>
            </a:graphic>
          </wp:anchor>
        </w:drawing>
      </w:r>
      <w:r w:rsidR="00DE42A7">
        <w:rPr>
          <w:rFonts w:asciiTheme="minorHAnsi" w:eastAsia="Calibri" w:hAnsiTheme="minorHAnsi" w:cs="Arial"/>
          <w:b/>
          <w:color w:val="34B4E4"/>
          <w:sz w:val="28"/>
        </w:rPr>
        <w:t>P</w:t>
      </w:r>
      <w:r w:rsidR="002F19CE" w:rsidRPr="00243ABE">
        <w:rPr>
          <w:rFonts w:asciiTheme="minorHAnsi" w:eastAsia="Calibri" w:hAnsiTheme="minorHAnsi" w:cs="Arial"/>
          <w:b/>
          <w:color w:val="34B4E4"/>
          <w:sz w:val="28"/>
        </w:rPr>
        <w:t>rolong</w:t>
      </w:r>
      <w:r w:rsidR="00DE42A7">
        <w:rPr>
          <w:rFonts w:asciiTheme="minorHAnsi" w:eastAsia="Calibri" w:hAnsiTheme="minorHAnsi" w:cs="Arial"/>
          <w:b/>
          <w:color w:val="34B4E4"/>
          <w:sz w:val="28"/>
        </w:rPr>
        <w:t>ing</w:t>
      </w:r>
      <w:r w:rsidR="002F19CE" w:rsidRPr="00243ABE">
        <w:rPr>
          <w:rFonts w:asciiTheme="minorHAnsi" w:eastAsia="Calibri" w:hAnsiTheme="minorHAnsi" w:cs="Arial"/>
          <w:b/>
          <w:color w:val="34B4E4"/>
          <w:sz w:val="28"/>
        </w:rPr>
        <w:t xml:space="preserve"> </w:t>
      </w:r>
      <w:r w:rsidRPr="00243ABE">
        <w:rPr>
          <w:rFonts w:asciiTheme="minorHAnsi" w:eastAsia="Calibri" w:hAnsiTheme="minorHAnsi" w:cs="Arial"/>
          <w:b/>
          <w:color w:val="34B4E4"/>
          <w:sz w:val="28"/>
        </w:rPr>
        <w:t>the efficacy of antimalarial</w:t>
      </w:r>
      <w:r w:rsidR="0046257B" w:rsidRPr="00243ABE">
        <w:rPr>
          <w:rFonts w:asciiTheme="minorHAnsi" w:eastAsia="Calibri" w:hAnsiTheme="minorHAnsi" w:cs="Arial"/>
          <w:b/>
          <w:color w:val="34B4E4"/>
          <w:sz w:val="28"/>
        </w:rPr>
        <w:t xml:space="preserve"> </w:t>
      </w:r>
      <w:r w:rsidR="00CD0307" w:rsidRPr="00243ABE">
        <w:rPr>
          <w:rFonts w:asciiTheme="minorHAnsi" w:eastAsia="Calibri" w:hAnsiTheme="minorHAnsi" w:cs="Arial"/>
          <w:b/>
          <w:color w:val="34B4E4"/>
          <w:sz w:val="28"/>
        </w:rPr>
        <w:t xml:space="preserve">drug </w:t>
      </w:r>
      <w:r w:rsidR="003C1DD4" w:rsidRPr="00243ABE">
        <w:rPr>
          <w:rFonts w:asciiTheme="minorHAnsi" w:eastAsia="Calibri" w:hAnsiTheme="minorHAnsi" w:cs="Arial"/>
          <w:b/>
          <w:color w:val="34B4E4"/>
          <w:sz w:val="28"/>
        </w:rPr>
        <w:t>treatment</w:t>
      </w:r>
      <w:r w:rsidRPr="00243ABE">
        <w:rPr>
          <w:rFonts w:asciiTheme="minorHAnsi" w:eastAsia="Calibri" w:hAnsiTheme="minorHAnsi" w:cs="Arial"/>
          <w:b/>
          <w:color w:val="34B4E4"/>
          <w:sz w:val="28"/>
        </w:rPr>
        <w:t xml:space="preserve"> </w:t>
      </w:r>
      <w:r w:rsidR="00DF2442" w:rsidRPr="00243ABE">
        <w:rPr>
          <w:rFonts w:asciiTheme="minorHAnsi" w:eastAsia="Calibri" w:hAnsiTheme="minorHAnsi" w:cs="Arial"/>
          <w:b/>
          <w:color w:val="34B4E4"/>
          <w:sz w:val="28"/>
        </w:rPr>
        <w:t>–</w:t>
      </w:r>
      <w:r w:rsidR="003B2CA2" w:rsidRPr="00243ABE">
        <w:rPr>
          <w:rFonts w:asciiTheme="minorHAnsi" w:eastAsia="Calibri" w:hAnsiTheme="minorHAnsi" w:cs="Arial"/>
          <w:b/>
          <w:color w:val="34B4E4"/>
          <w:sz w:val="28"/>
        </w:rPr>
        <w:t xml:space="preserve"> </w:t>
      </w:r>
      <w:r w:rsidR="00DE42A7">
        <w:rPr>
          <w:rFonts w:asciiTheme="minorHAnsi" w:eastAsia="Calibri" w:hAnsiTheme="minorHAnsi" w:cs="Arial"/>
          <w:b/>
          <w:color w:val="34B4E4"/>
          <w:sz w:val="28"/>
        </w:rPr>
        <w:t xml:space="preserve">collaboration to </w:t>
      </w:r>
      <w:r w:rsidR="00DF2442" w:rsidRPr="00243ABE">
        <w:rPr>
          <w:rFonts w:asciiTheme="minorHAnsi" w:eastAsia="Calibri" w:hAnsiTheme="minorHAnsi" w:cs="Arial"/>
          <w:b/>
          <w:color w:val="34B4E4"/>
          <w:sz w:val="28"/>
        </w:rPr>
        <w:t>provid</w:t>
      </w:r>
      <w:r w:rsidR="00DE42A7">
        <w:rPr>
          <w:rFonts w:asciiTheme="minorHAnsi" w:eastAsia="Calibri" w:hAnsiTheme="minorHAnsi" w:cs="Arial"/>
          <w:b/>
          <w:color w:val="34B4E4"/>
          <w:sz w:val="28"/>
        </w:rPr>
        <w:t>e</w:t>
      </w:r>
      <w:r w:rsidR="00DF2442" w:rsidRPr="00243ABE">
        <w:rPr>
          <w:rFonts w:asciiTheme="minorHAnsi" w:eastAsia="Calibri" w:hAnsiTheme="minorHAnsi" w:cs="Arial"/>
          <w:b/>
          <w:color w:val="34B4E4"/>
          <w:sz w:val="28"/>
        </w:rPr>
        <w:t xml:space="preserve"> evidence for</w:t>
      </w:r>
      <w:r w:rsidR="003B2CA2" w:rsidRPr="00243ABE">
        <w:rPr>
          <w:rFonts w:asciiTheme="minorHAnsi" w:eastAsia="Calibri" w:hAnsiTheme="minorHAnsi" w:cs="Arial"/>
          <w:b/>
          <w:color w:val="34B4E4"/>
          <w:sz w:val="28"/>
        </w:rPr>
        <w:t xml:space="preserve"> the </w:t>
      </w:r>
      <w:r w:rsidR="008E1242" w:rsidRPr="00243ABE">
        <w:rPr>
          <w:rFonts w:asciiTheme="minorHAnsi" w:eastAsia="Calibri" w:hAnsiTheme="minorHAnsi" w:cs="Arial"/>
          <w:b/>
          <w:color w:val="34B4E4"/>
          <w:sz w:val="28"/>
        </w:rPr>
        <w:t xml:space="preserve">malaria </w:t>
      </w:r>
      <w:r w:rsidR="007F36A4" w:rsidRPr="00243ABE">
        <w:rPr>
          <w:rFonts w:asciiTheme="minorHAnsi" w:eastAsia="Calibri" w:hAnsiTheme="minorHAnsi" w:cs="Arial"/>
          <w:b/>
          <w:color w:val="34B4E4"/>
          <w:sz w:val="28"/>
        </w:rPr>
        <w:t xml:space="preserve">research </w:t>
      </w:r>
      <w:r w:rsidR="008E1242" w:rsidRPr="00243ABE">
        <w:rPr>
          <w:rFonts w:asciiTheme="minorHAnsi" w:eastAsia="Calibri" w:hAnsiTheme="minorHAnsi" w:cs="Arial"/>
          <w:b/>
          <w:color w:val="34B4E4"/>
          <w:sz w:val="28"/>
        </w:rPr>
        <w:t>community</w:t>
      </w:r>
      <w:r w:rsidR="00BB5A1B" w:rsidRPr="00243ABE">
        <w:rPr>
          <w:rFonts w:asciiTheme="minorHAnsi" w:eastAsia="Calibri" w:hAnsiTheme="minorHAnsi" w:cs="Arial"/>
          <w:b/>
          <w:color w:val="34B4E4"/>
          <w:sz w:val="28"/>
        </w:rPr>
        <w:t xml:space="preserve"> </w:t>
      </w:r>
    </w:p>
    <w:p w:rsidR="00AE4F16" w:rsidRPr="00A15201" w:rsidRDefault="00AE4F16" w:rsidP="00AE4F16">
      <w:pPr>
        <w:spacing w:line="120" w:lineRule="exact"/>
        <w:jc w:val="both"/>
        <w:rPr>
          <w:rFonts w:asciiTheme="minorHAnsi" w:eastAsia="Calibri" w:hAnsiTheme="minorHAnsi" w:cs="Arial"/>
          <w:sz w:val="22"/>
        </w:rPr>
      </w:pPr>
    </w:p>
    <w:p w:rsidR="00E34BD0" w:rsidRPr="008E1242" w:rsidRDefault="00C23593" w:rsidP="007F36A4">
      <w:pPr>
        <w:ind w:left="1701"/>
        <w:jc w:val="both"/>
        <w:rPr>
          <w:rFonts w:asciiTheme="minorHAnsi" w:eastAsia="Calibri" w:hAnsiTheme="minorHAnsi" w:cs="Arial"/>
          <w:b/>
          <w:sz w:val="22"/>
        </w:rPr>
      </w:pPr>
      <w:r w:rsidRPr="008E1242">
        <w:rPr>
          <w:rFonts w:asciiTheme="minorHAnsi" w:eastAsia="Calibri" w:hAnsiTheme="minorHAnsi" w:cs="Arial"/>
          <w:b/>
          <w:sz w:val="22"/>
        </w:rPr>
        <w:t>The WorldWide Antimalarial Resistance Network (WWARN)</w:t>
      </w:r>
      <w:r w:rsidR="0013232E" w:rsidRPr="008E1242">
        <w:rPr>
          <w:rFonts w:asciiTheme="minorHAnsi" w:eastAsia="Calibri" w:hAnsiTheme="minorHAnsi" w:cs="Arial"/>
          <w:b/>
          <w:sz w:val="22"/>
        </w:rPr>
        <w:t xml:space="preserve"> is a multidisciplinary, scientifically independent network </w:t>
      </w:r>
      <w:r w:rsidR="00F16BF2" w:rsidRPr="008E1242">
        <w:rPr>
          <w:rFonts w:asciiTheme="minorHAnsi" w:eastAsia="Calibri" w:hAnsiTheme="minorHAnsi" w:cs="Arial"/>
          <w:b/>
          <w:sz w:val="22"/>
        </w:rPr>
        <w:t>that provides</w:t>
      </w:r>
      <w:r w:rsidR="0013232E" w:rsidRPr="008E1242">
        <w:rPr>
          <w:rFonts w:asciiTheme="minorHAnsi" w:eastAsia="Calibri" w:hAnsiTheme="minorHAnsi" w:cs="Arial"/>
          <w:b/>
          <w:sz w:val="22"/>
        </w:rPr>
        <w:t xml:space="preserve"> </w:t>
      </w:r>
      <w:r w:rsidR="002B6E89" w:rsidRPr="008E1242">
        <w:rPr>
          <w:rFonts w:asciiTheme="minorHAnsi" w:eastAsia="Calibri" w:hAnsiTheme="minorHAnsi" w:cs="Arial"/>
          <w:b/>
          <w:sz w:val="22"/>
        </w:rPr>
        <w:t>support for high-quality analyse</w:t>
      </w:r>
      <w:r w:rsidR="0013232E" w:rsidRPr="008E1242">
        <w:rPr>
          <w:rFonts w:asciiTheme="minorHAnsi" w:eastAsia="Calibri" w:hAnsiTheme="minorHAnsi" w:cs="Arial"/>
          <w:b/>
          <w:sz w:val="22"/>
        </w:rPr>
        <w:t>s, research t</w:t>
      </w:r>
      <w:r w:rsidR="0046257B" w:rsidRPr="008E1242">
        <w:rPr>
          <w:rFonts w:asciiTheme="minorHAnsi" w:eastAsia="Calibri" w:hAnsiTheme="minorHAnsi" w:cs="Arial"/>
          <w:b/>
          <w:sz w:val="22"/>
        </w:rPr>
        <w:t xml:space="preserve">ools and services, and </w:t>
      </w:r>
      <w:r w:rsidR="002B6E89" w:rsidRPr="008E1242">
        <w:rPr>
          <w:rFonts w:asciiTheme="minorHAnsi" w:eastAsia="Calibri" w:hAnsiTheme="minorHAnsi" w:cs="Arial"/>
          <w:b/>
          <w:sz w:val="22"/>
        </w:rPr>
        <w:t xml:space="preserve">a </w:t>
      </w:r>
      <w:r w:rsidR="0013232E" w:rsidRPr="008E1242">
        <w:rPr>
          <w:rFonts w:asciiTheme="minorHAnsi" w:eastAsia="Calibri" w:hAnsiTheme="minorHAnsi" w:cs="Arial"/>
          <w:b/>
          <w:sz w:val="22"/>
        </w:rPr>
        <w:t xml:space="preserve">platform for exchanging scientific and public health information. </w:t>
      </w:r>
    </w:p>
    <w:p w:rsidR="00E34BD0" w:rsidRDefault="00E34BD0" w:rsidP="00E34BD0">
      <w:pPr>
        <w:spacing w:line="120" w:lineRule="exact"/>
        <w:jc w:val="both"/>
        <w:rPr>
          <w:rFonts w:asciiTheme="minorHAnsi" w:eastAsia="Calibri" w:hAnsiTheme="minorHAnsi" w:cs="Arial"/>
          <w:sz w:val="22"/>
        </w:rPr>
      </w:pPr>
    </w:p>
    <w:p w:rsidR="0013232E" w:rsidRPr="008E1242" w:rsidRDefault="0013232E" w:rsidP="007F36A4">
      <w:pPr>
        <w:jc w:val="both"/>
        <w:rPr>
          <w:rFonts w:asciiTheme="minorHAnsi" w:eastAsia="Calibri" w:hAnsiTheme="minorHAnsi" w:cs="Arial"/>
          <w:color w:val="76923C" w:themeColor="accent3" w:themeShade="BF"/>
          <w:sz w:val="22"/>
        </w:rPr>
      </w:pPr>
      <w:r w:rsidRPr="008E1242">
        <w:rPr>
          <w:rFonts w:asciiTheme="minorHAnsi" w:eastAsia="Calibri" w:hAnsiTheme="minorHAnsi" w:cs="Arial"/>
          <w:sz w:val="22"/>
        </w:rPr>
        <w:t xml:space="preserve">As </w:t>
      </w:r>
      <w:r w:rsidR="009619B3" w:rsidRPr="008E1242">
        <w:rPr>
          <w:rFonts w:asciiTheme="minorHAnsi" w:eastAsia="Calibri" w:hAnsiTheme="minorHAnsi" w:cs="Arial"/>
          <w:sz w:val="22"/>
        </w:rPr>
        <w:t>a global</w:t>
      </w:r>
      <w:r w:rsidRPr="008E1242">
        <w:rPr>
          <w:rFonts w:asciiTheme="minorHAnsi" w:eastAsia="Calibri" w:hAnsiTheme="minorHAnsi" w:cs="Arial"/>
          <w:sz w:val="22"/>
        </w:rPr>
        <w:t xml:space="preserve"> group of researchers, practitioners and partners</w:t>
      </w:r>
      <w:r w:rsidR="007A4ACF" w:rsidRPr="008E1242">
        <w:rPr>
          <w:rFonts w:asciiTheme="minorHAnsi" w:eastAsia="Calibri" w:hAnsiTheme="minorHAnsi" w:cs="Arial"/>
          <w:sz w:val="22"/>
        </w:rPr>
        <w:t>,</w:t>
      </w:r>
      <w:r w:rsidRPr="008E1242">
        <w:rPr>
          <w:rFonts w:asciiTheme="minorHAnsi" w:eastAsia="Calibri" w:hAnsiTheme="minorHAnsi" w:cs="Arial"/>
          <w:sz w:val="22"/>
        </w:rPr>
        <w:t xml:space="preserve"> our goal is </w:t>
      </w:r>
      <w:r w:rsidR="002B6E89" w:rsidRPr="008E1242">
        <w:rPr>
          <w:rFonts w:asciiTheme="minorHAnsi" w:eastAsia="Calibri" w:hAnsiTheme="minorHAnsi" w:cs="Arial"/>
          <w:sz w:val="22"/>
        </w:rPr>
        <w:t>to develop</w:t>
      </w:r>
      <w:r w:rsidR="00CD0307" w:rsidRPr="008E1242">
        <w:rPr>
          <w:rFonts w:asciiTheme="minorHAnsi" w:eastAsia="Calibri" w:hAnsiTheme="minorHAnsi" w:cs="Arial"/>
          <w:sz w:val="22"/>
        </w:rPr>
        <w:t xml:space="preserve"> a </w:t>
      </w:r>
      <w:r w:rsidRPr="008E1242">
        <w:rPr>
          <w:rFonts w:asciiTheme="minorHAnsi" w:eastAsia="Calibri" w:hAnsiTheme="minorHAnsi" w:cs="Arial"/>
          <w:sz w:val="22"/>
        </w:rPr>
        <w:t xml:space="preserve">collaborative </w:t>
      </w:r>
      <w:r w:rsidR="002B6E89" w:rsidRPr="008E1242">
        <w:rPr>
          <w:rFonts w:asciiTheme="minorHAnsi" w:eastAsia="Calibri" w:hAnsiTheme="minorHAnsi" w:cs="Arial"/>
          <w:sz w:val="22"/>
        </w:rPr>
        <w:t>network</w:t>
      </w:r>
      <w:r w:rsidR="00D76233" w:rsidRPr="008E1242">
        <w:rPr>
          <w:rFonts w:asciiTheme="minorHAnsi" w:eastAsia="Calibri" w:hAnsiTheme="minorHAnsi" w:cs="Arial"/>
          <w:sz w:val="22"/>
        </w:rPr>
        <w:t xml:space="preserve"> to</w:t>
      </w:r>
      <w:r w:rsidRPr="008E1242">
        <w:rPr>
          <w:rFonts w:asciiTheme="minorHAnsi" w:eastAsia="Calibri" w:hAnsiTheme="minorHAnsi" w:cs="Arial"/>
          <w:sz w:val="22"/>
        </w:rPr>
        <w:t xml:space="preserve"> assess the impact of antimalarial drug</w:t>
      </w:r>
      <w:r w:rsidR="00FE3DEE" w:rsidRPr="008E1242">
        <w:rPr>
          <w:rFonts w:asciiTheme="minorHAnsi" w:eastAsia="Calibri" w:hAnsiTheme="minorHAnsi" w:cs="Arial"/>
          <w:sz w:val="22"/>
        </w:rPr>
        <w:t xml:space="preserve"> </w:t>
      </w:r>
      <w:r w:rsidRPr="008E1242">
        <w:rPr>
          <w:rFonts w:asciiTheme="minorHAnsi" w:eastAsia="Calibri" w:hAnsiTheme="minorHAnsi" w:cs="Arial"/>
          <w:sz w:val="22"/>
        </w:rPr>
        <w:t>resistance, and to generate the reliable evidence necessary to inform malaria control, elimination and eradication</w:t>
      </w:r>
      <w:r w:rsidR="00033E00" w:rsidRPr="008E1242">
        <w:rPr>
          <w:rFonts w:asciiTheme="minorHAnsi" w:eastAsia="Calibri" w:hAnsiTheme="minorHAnsi" w:cs="Arial"/>
          <w:sz w:val="22"/>
        </w:rPr>
        <w:t xml:space="preserve"> efforts</w:t>
      </w:r>
      <w:r w:rsidRPr="008E1242">
        <w:rPr>
          <w:rFonts w:asciiTheme="minorHAnsi" w:eastAsia="Calibri" w:hAnsiTheme="minorHAnsi" w:cs="Arial"/>
          <w:sz w:val="22"/>
        </w:rPr>
        <w:t>.</w:t>
      </w:r>
      <w:r w:rsidR="00E03F8A" w:rsidRPr="008E1242">
        <w:rPr>
          <w:rFonts w:asciiTheme="minorHAnsi" w:eastAsia="Calibri" w:hAnsiTheme="minorHAnsi" w:cs="Arial"/>
          <w:sz w:val="22"/>
        </w:rPr>
        <w:t xml:space="preserve"> </w:t>
      </w:r>
      <w:r w:rsidR="00D55487" w:rsidRPr="008E1242">
        <w:rPr>
          <w:rFonts w:asciiTheme="minorHAnsi" w:eastAsia="Calibri" w:hAnsiTheme="minorHAnsi" w:cs="Arial"/>
          <w:sz w:val="22"/>
        </w:rPr>
        <w:t xml:space="preserve">Several multidisciplinary </w:t>
      </w:r>
      <w:r w:rsidR="007F36A4" w:rsidRPr="007F36A4">
        <w:rPr>
          <w:rFonts w:asciiTheme="minorHAnsi" w:eastAsia="Calibri" w:hAnsiTheme="minorHAnsi" w:cs="Arial"/>
          <w:i/>
          <w:sz w:val="22"/>
        </w:rPr>
        <w:t>Scientific Modules</w:t>
      </w:r>
      <w:r w:rsidR="007F36A4">
        <w:rPr>
          <w:rFonts w:asciiTheme="minorHAnsi" w:eastAsia="Calibri" w:hAnsiTheme="minorHAnsi" w:cs="Arial"/>
          <w:sz w:val="22"/>
        </w:rPr>
        <w:t xml:space="preserve"> and </w:t>
      </w:r>
      <w:r w:rsidR="00E03F8A" w:rsidRPr="008E1242">
        <w:rPr>
          <w:rFonts w:asciiTheme="minorHAnsi" w:eastAsia="Calibri" w:hAnsiTheme="minorHAnsi" w:cs="Arial"/>
          <w:i/>
          <w:sz w:val="22"/>
        </w:rPr>
        <w:t>Study Groups</w:t>
      </w:r>
      <w:r w:rsidR="00D55487" w:rsidRPr="008E1242">
        <w:rPr>
          <w:rFonts w:asciiTheme="minorHAnsi" w:eastAsia="Calibri" w:hAnsiTheme="minorHAnsi" w:cs="Arial"/>
          <w:sz w:val="22"/>
        </w:rPr>
        <w:t xml:space="preserve"> </w:t>
      </w:r>
      <w:r w:rsidR="006F3776" w:rsidRPr="008E1242">
        <w:rPr>
          <w:rFonts w:asciiTheme="minorHAnsi" w:eastAsia="Calibri" w:hAnsiTheme="minorHAnsi" w:cs="Arial"/>
          <w:sz w:val="22"/>
        </w:rPr>
        <w:t xml:space="preserve">are working </w:t>
      </w:r>
      <w:r w:rsidR="009619B3" w:rsidRPr="008E1242">
        <w:rPr>
          <w:rFonts w:asciiTheme="minorHAnsi" w:eastAsia="Calibri" w:hAnsiTheme="minorHAnsi" w:cs="Arial"/>
          <w:sz w:val="22"/>
        </w:rPr>
        <w:t xml:space="preserve">to answer </w:t>
      </w:r>
      <w:r w:rsidR="002B6E89" w:rsidRPr="008E1242">
        <w:rPr>
          <w:rFonts w:asciiTheme="minorHAnsi" w:eastAsia="Calibri" w:hAnsiTheme="minorHAnsi" w:cs="Arial"/>
          <w:sz w:val="22"/>
        </w:rPr>
        <w:t xml:space="preserve">key </w:t>
      </w:r>
      <w:r w:rsidR="00FE3DEE" w:rsidRPr="008E1242">
        <w:rPr>
          <w:rFonts w:asciiTheme="minorHAnsi" w:eastAsia="Calibri" w:hAnsiTheme="minorHAnsi" w:cs="Arial"/>
          <w:sz w:val="22"/>
        </w:rPr>
        <w:t xml:space="preserve">research </w:t>
      </w:r>
      <w:r w:rsidR="00530282" w:rsidRPr="008E1242">
        <w:rPr>
          <w:rFonts w:asciiTheme="minorHAnsi" w:eastAsia="Calibri" w:hAnsiTheme="minorHAnsi" w:cs="Arial"/>
          <w:sz w:val="22"/>
        </w:rPr>
        <w:t xml:space="preserve">questions </w:t>
      </w:r>
      <w:r w:rsidR="002B6E89" w:rsidRPr="008E1242">
        <w:rPr>
          <w:rFonts w:asciiTheme="minorHAnsi" w:eastAsia="Calibri" w:hAnsiTheme="minorHAnsi" w:cs="Arial"/>
          <w:sz w:val="22"/>
        </w:rPr>
        <w:t xml:space="preserve">such as </w:t>
      </w:r>
      <w:r w:rsidR="00D76233" w:rsidRPr="008E1242">
        <w:rPr>
          <w:rFonts w:asciiTheme="minorHAnsi" w:eastAsia="Calibri" w:hAnsiTheme="minorHAnsi" w:cs="Arial"/>
          <w:sz w:val="22"/>
        </w:rPr>
        <w:t xml:space="preserve">identifying </w:t>
      </w:r>
      <w:r w:rsidR="002B6E89" w:rsidRPr="008E1242">
        <w:rPr>
          <w:rFonts w:asciiTheme="minorHAnsi" w:eastAsia="Calibri" w:hAnsiTheme="minorHAnsi" w:cs="Arial"/>
          <w:sz w:val="22"/>
        </w:rPr>
        <w:t xml:space="preserve">the </w:t>
      </w:r>
      <w:r w:rsidR="00E03F8A" w:rsidRPr="008E1242">
        <w:rPr>
          <w:rFonts w:asciiTheme="minorHAnsi" w:eastAsia="Calibri" w:hAnsiTheme="minorHAnsi" w:cs="Arial"/>
          <w:sz w:val="22"/>
        </w:rPr>
        <w:t xml:space="preserve">risk </w:t>
      </w:r>
      <w:r w:rsidR="00CD0307" w:rsidRPr="008E1242">
        <w:rPr>
          <w:rFonts w:asciiTheme="minorHAnsi" w:eastAsia="Calibri" w:hAnsiTheme="minorHAnsi" w:cs="Arial"/>
          <w:sz w:val="22"/>
        </w:rPr>
        <w:t xml:space="preserve">factors associated with </w:t>
      </w:r>
      <w:r w:rsidR="00F67427" w:rsidRPr="008E1242">
        <w:rPr>
          <w:rFonts w:asciiTheme="minorHAnsi" w:eastAsia="Calibri" w:hAnsiTheme="minorHAnsi" w:cs="Arial"/>
          <w:sz w:val="22"/>
        </w:rPr>
        <w:t xml:space="preserve">the efficacy of </w:t>
      </w:r>
      <w:r w:rsidR="00CD0307" w:rsidRPr="008E1242">
        <w:rPr>
          <w:rFonts w:asciiTheme="minorHAnsi" w:eastAsia="Calibri" w:hAnsiTheme="minorHAnsi" w:cs="Arial"/>
          <w:sz w:val="22"/>
        </w:rPr>
        <w:t xml:space="preserve">existing </w:t>
      </w:r>
      <w:r w:rsidR="00E03F8A" w:rsidRPr="008E1242">
        <w:rPr>
          <w:rFonts w:asciiTheme="minorHAnsi" w:eastAsia="Calibri" w:hAnsiTheme="minorHAnsi" w:cs="Arial"/>
          <w:sz w:val="22"/>
        </w:rPr>
        <w:t xml:space="preserve">antimalarial </w:t>
      </w:r>
      <w:r w:rsidR="0074014C" w:rsidRPr="008E1242">
        <w:rPr>
          <w:rFonts w:asciiTheme="minorHAnsi" w:eastAsia="Calibri" w:hAnsiTheme="minorHAnsi" w:cs="Arial"/>
          <w:sz w:val="22"/>
        </w:rPr>
        <w:t>drug</w:t>
      </w:r>
      <w:r w:rsidR="009619B3" w:rsidRPr="008E1242">
        <w:rPr>
          <w:rFonts w:asciiTheme="minorHAnsi" w:eastAsia="Calibri" w:hAnsiTheme="minorHAnsi" w:cs="Arial"/>
          <w:sz w:val="22"/>
        </w:rPr>
        <w:t>s</w:t>
      </w:r>
      <w:r w:rsidR="00E03F8A" w:rsidRPr="008E1242">
        <w:rPr>
          <w:rFonts w:asciiTheme="minorHAnsi" w:eastAsia="Calibri" w:hAnsiTheme="minorHAnsi" w:cs="Arial"/>
          <w:color w:val="76923C" w:themeColor="accent3" w:themeShade="BF"/>
          <w:sz w:val="22"/>
        </w:rPr>
        <w:t>.</w:t>
      </w:r>
      <w:r w:rsidR="00CD0307" w:rsidRPr="008E1242">
        <w:rPr>
          <w:rFonts w:asciiTheme="minorHAnsi" w:eastAsia="Calibri" w:hAnsiTheme="minorHAnsi" w:cs="Arial"/>
          <w:color w:val="76923C" w:themeColor="accent3" w:themeShade="BF"/>
          <w:sz w:val="22"/>
        </w:rPr>
        <w:t xml:space="preserve"> </w:t>
      </w:r>
      <w:r w:rsidR="002B6E89" w:rsidRPr="008E1242">
        <w:rPr>
          <w:rFonts w:asciiTheme="minorHAnsi" w:eastAsia="Calibri" w:hAnsiTheme="minorHAnsi" w:cs="Arial"/>
          <w:sz w:val="22"/>
        </w:rPr>
        <w:t xml:space="preserve">These </w:t>
      </w:r>
      <w:r w:rsidR="00D76233" w:rsidRPr="008E1242">
        <w:rPr>
          <w:rFonts w:asciiTheme="minorHAnsi" w:eastAsia="Calibri" w:hAnsiTheme="minorHAnsi" w:cs="Arial"/>
          <w:sz w:val="22"/>
        </w:rPr>
        <w:t>results</w:t>
      </w:r>
      <w:r w:rsidR="00D26695" w:rsidRPr="008E1242">
        <w:rPr>
          <w:rFonts w:asciiTheme="minorHAnsi" w:eastAsia="Calibri" w:hAnsiTheme="minorHAnsi" w:cs="Arial"/>
          <w:sz w:val="22"/>
        </w:rPr>
        <w:t xml:space="preserve"> </w:t>
      </w:r>
      <w:r w:rsidR="00DE42A7">
        <w:rPr>
          <w:rFonts w:asciiTheme="minorHAnsi" w:eastAsia="Calibri" w:hAnsiTheme="minorHAnsi" w:cs="Arial"/>
          <w:sz w:val="22"/>
        </w:rPr>
        <w:t>can provide evidence to</w:t>
      </w:r>
      <w:r w:rsidR="00DE42A7" w:rsidRPr="008E1242">
        <w:rPr>
          <w:rFonts w:asciiTheme="minorHAnsi" w:eastAsia="Calibri" w:hAnsiTheme="minorHAnsi" w:cs="Arial"/>
          <w:sz w:val="22"/>
        </w:rPr>
        <w:t xml:space="preserve"> </w:t>
      </w:r>
      <w:r w:rsidR="002B6E89" w:rsidRPr="008E1242">
        <w:rPr>
          <w:rFonts w:asciiTheme="minorHAnsi" w:eastAsia="Calibri" w:hAnsiTheme="minorHAnsi" w:cs="Arial"/>
          <w:sz w:val="22"/>
        </w:rPr>
        <w:t>inform antimalarial treatment plans and support new drug development strategies</w:t>
      </w:r>
      <w:r w:rsidR="00D26695" w:rsidRPr="008E1242">
        <w:rPr>
          <w:rFonts w:asciiTheme="minorHAnsi" w:eastAsia="Calibri" w:hAnsiTheme="minorHAnsi" w:cs="Arial"/>
          <w:sz w:val="22"/>
        </w:rPr>
        <w:t>.</w:t>
      </w:r>
    </w:p>
    <w:p w:rsidR="0013232E" w:rsidRPr="008E1242" w:rsidRDefault="0013232E" w:rsidP="007F36A4">
      <w:pPr>
        <w:spacing w:line="180" w:lineRule="exact"/>
        <w:jc w:val="both"/>
        <w:rPr>
          <w:rFonts w:asciiTheme="minorHAnsi" w:eastAsia="Calibri" w:hAnsiTheme="minorHAnsi" w:cs="Arial"/>
          <w:sz w:val="22"/>
        </w:rPr>
      </w:pPr>
    </w:p>
    <w:p w:rsidR="007F36A4" w:rsidRDefault="00B04479" w:rsidP="007F36A4">
      <w:pPr>
        <w:ind w:firstLine="720"/>
        <w:jc w:val="both"/>
        <w:rPr>
          <w:rFonts w:asciiTheme="minorHAnsi" w:eastAsia="Calibri" w:hAnsiTheme="minorHAnsi" w:cs="Arial"/>
          <w:sz w:val="22"/>
        </w:rPr>
      </w:pPr>
      <w:r w:rsidRPr="008E1242">
        <w:rPr>
          <w:rFonts w:asciiTheme="minorHAnsi" w:eastAsia="Calibri" w:hAnsiTheme="minorHAnsi" w:cs="Arial"/>
          <w:sz w:val="22"/>
        </w:rPr>
        <w:t>Over the last four years</w:t>
      </w:r>
      <w:r w:rsidR="0013232E" w:rsidRPr="008E1242">
        <w:rPr>
          <w:rFonts w:asciiTheme="minorHAnsi" w:eastAsia="Calibri" w:hAnsiTheme="minorHAnsi" w:cs="Arial"/>
          <w:sz w:val="22"/>
        </w:rPr>
        <w:t xml:space="preserve"> </w:t>
      </w:r>
      <w:r w:rsidR="00EC0F36" w:rsidRPr="008E1242">
        <w:rPr>
          <w:rFonts w:asciiTheme="minorHAnsi" w:eastAsia="Calibri" w:hAnsiTheme="minorHAnsi" w:cs="Arial"/>
          <w:sz w:val="22"/>
        </w:rPr>
        <w:t>research</w:t>
      </w:r>
      <w:r w:rsidR="00173B47" w:rsidRPr="008E1242">
        <w:rPr>
          <w:rFonts w:asciiTheme="minorHAnsi" w:eastAsia="Calibri" w:hAnsiTheme="minorHAnsi" w:cs="Arial"/>
          <w:sz w:val="22"/>
        </w:rPr>
        <w:t xml:space="preserve"> groups</w:t>
      </w:r>
      <w:r w:rsidR="00EC0F36" w:rsidRPr="008E1242">
        <w:rPr>
          <w:rFonts w:asciiTheme="minorHAnsi" w:eastAsia="Calibri" w:hAnsiTheme="minorHAnsi" w:cs="Arial"/>
          <w:sz w:val="22"/>
        </w:rPr>
        <w:t xml:space="preserve"> and pharmaceutical developers have contributed to the WWARN </w:t>
      </w:r>
      <w:r w:rsidR="00422C93" w:rsidRPr="008E1242">
        <w:rPr>
          <w:rFonts w:asciiTheme="minorHAnsi" w:eastAsia="Calibri" w:hAnsiTheme="minorHAnsi" w:cs="Arial"/>
          <w:sz w:val="22"/>
        </w:rPr>
        <w:t xml:space="preserve">Data Centre – a repository that stores </w:t>
      </w:r>
      <w:r w:rsidR="00EC0F36" w:rsidRPr="008E1242">
        <w:rPr>
          <w:rFonts w:asciiTheme="minorHAnsi" w:eastAsia="Calibri" w:hAnsiTheme="minorHAnsi" w:cs="Arial"/>
          <w:spacing w:val="1"/>
          <w:sz w:val="22"/>
        </w:rPr>
        <w:t>o</w:t>
      </w:r>
      <w:r w:rsidR="00EC0F36" w:rsidRPr="008E1242">
        <w:rPr>
          <w:rFonts w:asciiTheme="minorHAnsi" w:eastAsia="Calibri" w:hAnsiTheme="minorHAnsi" w:cs="Arial"/>
          <w:spacing w:val="-1"/>
          <w:sz w:val="22"/>
        </w:rPr>
        <w:t>v</w:t>
      </w:r>
      <w:r w:rsidR="00EC0F36" w:rsidRPr="008E1242">
        <w:rPr>
          <w:rFonts w:asciiTheme="minorHAnsi" w:eastAsia="Calibri" w:hAnsiTheme="minorHAnsi" w:cs="Arial"/>
          <w:sz w:val="22"/>
        </w:rPr>
        <w:t>er</w:t>
      </w:r>
      <w:r w:rsidR="00EC0F36" w:rsidRPr="008E1242">
        <w:rPr>
          <w:rFonts w:asciiTheme="minorHAnsi" w:eastAsia="Calibri" w:hAnsiTheme="minorHAnsi" w:cs="Arial"/>
          <w:spacing w:val="1"/>
          <w:sz w:val="22"/>
        </w:rPr>
        <w:t xml:space="preserve"> </w:t>
      </w:r>
      <w:r w:rsidR="00EC0F36" w:rsidRPr="008E1242">
        <w:rPr>
          <w:rFonts w:asciiTheme="minorHAnsi" w:eastAsia="Calibri" w:hAnsiTheme="minorHAnsi" w:cs="Arial"/>
          <w:spacing w:val="-2"/>
          <w:sz w:val="22"/>
        </w:rPr>
        <w:t>35</w:t>
      </w:r>
      <w:r w:rsidR="00EC0F36" w:rsidRPr="008E1242">
        <w:rPr>
          <w:rFonts w:asciiTheme="minorHAnsi" w:eastAsia="Calibri" w:hAnsiTheme="minorHAnsi" w:cs="Arial"/>
          <w:sz w:val="22"/>
        </w:rPr>
        <w:t>0 cli</w:t>
      </w:r>
      <w:r w:rsidR="00EC0F36" w:rsidRPr="008E1242">
        <w:rPr>
          <w:rFonts w:asciiTheme="minorHAnsi" w:eastAsia="Calibri" w:hAnsiTheme="minorHAnsi" w:cs="Arial"/>
          <w:spacing w:val="-1"/>
          <w:sz w:val="22"/>
        </w:rPr>
        <w:t>n</w:t>
      </w:r>
      <w:r w:rsidR="00EC0F36" w:rsidRPr="008E1242">
        <w:rPr>
          <w:rFonts w:asciiTheme="minorHAnsi" w:eastAsia="Calibri" w:hAnsiTheme="minorHAnsi" w:cs="Arial"/>
          <w:sz w:val="22"/>
        </w:rPr>
        <w:t xml:space="preserve">ical, </w:t>
      </w:r>
      <w:r w:rsidR="00EC0F36" w:rsidRPr="008E1242">
        <w:rPr>
          <w:rFonts w:asciiTheme="minorHAnsi" w:eastAsia="Calibri" w:hAnsiTheme="minorHAnsi" w:cs="Arial"/>
          <w:spacing w:val="-1"/>
          <w:sz w:val="22"/>
        </w:rPr>
        <w:t>m</w:t>
      </w:r>
      <w:r w:rsidR="00EC0F36" w:rsidRPr="008E1242">
        <w:rPr>
          <w:rFonts w:asciiTheme="minorHAnsi" w:eastAsia="Calibri" w:hAnsiTheme="minorHAnsi" w:cs="Arial"/>
          <w:spacing w:val="1"/>
          <w:sz w:val="22"/>
        </w:rPr>
        <w:t>o</w:t>
      </w:r>
      <w:r w:rsidR="00EC0F36" w:rsidRPr="008E1242">
        <w:rPr>
          <w:rFonts w:asciiTheme="minorHAnsi" w:eastAsia="Calibri" w:hAnsiTheme="minorHAnsi" w:cs="Arial"/>
          <w:sz w:val="22"/>
        </w:rPr>
        <w:t>l</w:t>
      </w:r>
      <w:r w:rsidR="00EC0F36" w:rsidRPr="008E1242">
        <w:rPr>
          <w:rFonts w:asciiTheme="minorHAnsi" w:eastAsia="Calibri" w:hAnsiTheme="minorHAnsi" w:cs="Arial"/>
          <w:spacing w:val="-2"/>
          <w:sz w:val="22"/>
        </w:rPr>
        <w:t>e</w:t>
      </w:r>
      <w:r w:rsidR="00EC0F36" w:rsidRPr="008E1242">
        <w:rPr>
          <w:rFonts w:asciiTheme="minorHAnsi" w:eastAsia="Calibri" w:hAnsiTheme="minorHAnsi" w:cs="Arial"/>
          <w:sz w:val="22"/>
        </w:rPr>
        <w:t>cu</w:t>
      </w:r>
      <w:r w:rsidR="00EC0F36" w:rsidRPr="008E1242">
        <w:rPr>
          <w:rFonts w:asciiTheme="minorHAnsi" w:eastAsia="Calibri" w:hAnsiTheme="minorHAnsi" w:cs="Arial"/>
          <w:spacing w:val="-1"/>
          <w:sz w:val="22"/>
        </w:rPr>
        <w:t>l</w:t>
      </w:r>
      <w:r w:rsidR="00EC0F36" w:rsidRPr="008E1242">
        <w:rPr>
          <w:rFonts w:asciiTheme="minorHAnsi" w:eastAsia="Calibri" w:hAnsiTheme="minorHAnsi" w:cs="Arial"/>
          <w:sz w:val="22"/>
        </w:rPr>
        <w:t xml:space="preserve">ar, </w:t>
      </w:r>
      <w:r w:rsidR="00EC0F36" w:rsidRPr="008E1242">
        <w:rPr>
          <w:rFonts w:asciiTheme="minorHAnsi" w:eastAsia="Calibri" w:hAnsiTheme="minorHAnsi" w:cs="Arial"/>
          <w:i/>
          <w:sz w:val="22"/>
        </w:rPr>
        <w:t>in</w:t>
      </w:r>
      <w:r w:rsidR="00EC0F36" w:rsidRPr="008E1242">
        <w:rPr>
          <w:rFonts w:asciiTheme="minorHAnsi" w:eastAsia="Calibri" w:hAnsiTheme="minorHAnsi" w:cs="Arial"/>
          <w:i/>
          <w:spacing w:val="-3"/>
          <w:sz w:val="22"/>
        </w:rPr>
        <w:t xml:space="preserve"> </w:t>
      </w:r>
      <w:r w:rsidR="00EC0F36" w:rsidRPr="008E1242">
        <w:rPr>
          <w:rFonts w:asciiTheme="minorHAnsi" w:eastAsia="Calibri" w:hAnsiTheme="minorHAnsi" w:cs="Arial"/>
          <w:i/>
          <w:spacing w:val="1"/>
          <w:sz w:val="22"/>
        </w:rPr>
        <w:t>v</w:t>
      </w:r>
      <w:r w:rsidR="00EC0F36" w:rsidRPr="008E1242">
        <w:rPr>
          <w:rFonts w:asciiTheme="minorHAnsi" w:eastAsia="Calibri" w:hAnsiTheme="minorHAnsi" w:cs="Arial"/>
          <w:i/>
          <w:sz w:val="22"/>
        </w:rPr>
        <w:t>it</w:t>
      </w:r>
      <w:r w:rsidR="00EC0F36" w:rsidRPr="008E1242">
        <w:rPr>
          <w:rFonts w:asciiTheme="minorHAnsi" w:eastAsia="Calibri" w:hAnsiTheme="minorHAnsi" w:cs="Arial"/>
          <w:i/>
          <w:spacing w:val="-2"/>
          <w:sz w:val="22"/>
        </w:rPr>
        <w:t>r</w:t>
      </w:r>
      <w:r w:rsidR="00EC0F36" w:rsidRPr="008E1242">
        <w:rPr>
          <w:rFonts w:asciiTheme="minorHAnsi" w:eastAsia="Calibri" w:hAnsiTheme="minorHAnsi" w:cs="Arial"/>
          <w:i/>
          <w:spacing w:val="1"/>
          <w:sz w:val="22"/>
        </w:rPr>
        <w:t>o</w:t>
      </w:r>
      <w:r w:rsidR="00EC0F36" w:rsidRPr="008E1242">
        <w:rPr>
          <w:rFonts w:asciiTheme="minorHAnsi" w:eastAsia="Calibri" w:hAnsiTheme="minorHAnsi" w:cs="Arial"/>
          <w:sz w:val="22"/>
        </w:rPr>
        <w:t>,</w:t>
      </w:r>
      <w:r w:rsidR="00EC0F36" w:rsidRPr="008E1242">
        <w:rPr>
          <w:rFonts w:asciiTheme="minorHAnsi" w:eastAsia="Calibri" w:hAnsiTheme="minorHAnsi" w:cs="Arial"/>
          <w:spacing w:val="-2"/>
          <w:sz w:val="22"/>
        </w:rPr>
        <w:t xml:space="preserve"> </w:t>
      </w:r>
      <w:r w:rsidR="00EC0F36" w:rsidRPr="008E1242">
        <w:rPr>
          <w:rFonts w:asciiTheme="minorHAnsi" w:eastAsia="Calibri" w:hAnsiTheme="minorHAnsi" w:cs="Arial"/>
          <w:sz w:val="22"/>
        </w:rPr>
        <w:t>a</w:t>
      </w:r>
      <w:r w:rsidR="00EC0F36" w:rsidRPr="008E1242">
        <w:rPr>
          <w:rFonts w:asciiTheme="minorHAnsi" w:eastAsia="Calibri" w:hAnsiTheme="minorHAnsi" w:cs="Arial"/>
          <w:spacing w:val="-1"/>
          <w:sz w:val="22"/>
        </w:rPr>
        <w:t>n</w:t>
      </w:r>
      <w:r w:rsidR="00EC0F36" w:rsidRPr="008E1242">
        <w:rPr>
          <w:rFonts w:asciiTheme="minorHAnsi" w:eastAsia="Calibri" w:hAnsiTheme="minorHAnsi" w:cs="Arial"/>
          <w:sz w:val="22"/>
        </w:rPr>
        <w:t>d</w:t>
      </w:r>
      <w:r w:rsidR="00EC0F36" w:rsidRPr="008E1242">
        <w:rPr>
          <w:rFonts w:asciiTheme="minorHAnsi" w:eastAsia="Calibri" w:hAnsiTheme="minorHAnsi" w:cs="Arial"/>
          <w:spacing w:val="-1"/>
          <w:sz w:val="22"/>
        </w:rPr>
        <w:t xml:space="preserve"> </w:t>
      </w:r>
      <w:r w:rsidR="00EC0F36" w:rsidRPr="008E1242">
        <w:rPr>
          <w:rFonts w:asciiTheme="minorHAnsi" w:eastAsia="Calibri" w:hAnsiTheme="minorHAnsi" w:cs="Arial"/>
          <w:sz w:val="22"/>
        </w:rPr>
        <w:t>p</w:t>
      </w:r>
      <w:r w:rsidR="00EC0F36" w:rsidRPr="008E1242">
        <w:rPr>
          <w:rFonts w:asciiTheme="minorHAnsi" w:eastAsia="Calibri" w:hAnsiTheme="minorHAnsi" w:cs="Arial"/>
          <w:spacing w:val="-1"/>
          <w:sz w:val="22"/>
        </w:rPr>
        <w:t>h</w:t>
      </w:r>
      <w:r w:rsidR="00EC0F36" w:rsidRPr="008E1242">
        <w:rPr>
          <w:rFonts w:asciiTheme="minorHAnsi" w:eastAsia="Calibri" w:hAnsiTheme="minorHAnsi" w:cs="Arial"/>
          <w:sz w:val="22"/>
        </w:rPr>
        <w:t>ar</w:t>
      </w:r>
      <w:r w:rsidR="00EC0F36" w:rsidRPr="008E1242">
        <w:rPr>
          <w:rFonts w:asciiTheme="minorHAnsi" w:eastAsia="Calibri" w:hAnsiTheme="minorHAnsi" w:cs="Arial"/>
          <w:spacing w:val="1"/>
          <w:sz w:val="22"/>
        </w:rPr>
        <w:t>m</w:t>
      </w:r>
      <w:r w:rsidR="00EC0F36" w:rsidRPr="008E1242">
        <w:rPr>
          <w:rFonts w:asciiTheme="minorHAnsi" w:eastAsia="Calibri" w:hAnsiTheme="minorHAnsi" w:cs="Arial"/>
          <w:sz w:val="22"/>
        </w:rPr>
        <w:t>a</w:t>
      </w:r>
      <w:r w:rsidR="00EC0F36" w:rsidRPr="008E1242">
        <w:rPr>
          <w:rFonts w:asciiTheme="minorHAnsi" w:eastAsia="Calibri" w:hAnsiTheme="minorHAnsi" w:cs="Arial"/>
          <w:spacing w:val="-2"/>
          <w:sz w:val="22"/>
        </w:rPr>
        <w:t>c</w:t>
      </w:r>
      <w:r w:rsidR="00EC0F36" w:rsidRPr="008E1242">
        <w:rPr>
          <w:rFonts w:asciiTheme="minorHAnsi" w:eastAsia="Calibri" w:hAnsiTheme="minorHAnsi" w:cs="Arial"/>
          <w:spacing w:val="1"/>
          <w:sz w:val="22"/>
        </w:rPr>
        <w:t>o</w:t>
      </w:r>
      <w:r w:rsidR="00EC0F36" w:rsidRPr="008E1242">
        <w:rPr>
          <w:rFonts w:asciiTheme="minorHAnsi" w:eastAsia="Calibri" w:hAnsiTheme="minorHAnsi" w:cs="Arial"/>
          <w:sz w:val="22"/>
        </w:rPr>
        <w:t>ki</w:t>
      </w:r>
      <w:r w:rsidR="00EC0F36" w:rsidRPr="008E1242">
        <w:rPr>
          <w:rFonts w:asciiTheme="minorHAnsi" w:eastAsia="Calibri" w:hAnsiTheme="minorHAnsi" w:cs="Arial"/>
          <w:spacing w:val="-1"/>
          <w:sz w:val="22"/>
        </w:rPr>
        <w:t>n</w:t>
      </w:r>
      <w:r w:rsidR="00EC0F36" w:rsidRPr="008E1242">
        <w:rPr>
          <w:rFonts w:asciiTheme="minorHAnsi" w:eastAsia="Calibri" w:hAnsiTheme="minorHAnsi" w:cs="Arial"/>
          <w:sz w:val="22"/>
        </w:rPr>
        <w:t>e</w:t>
      </w:r>
      <w:r w:rsidR="00EC0F36" w:rsidRPr="008E1242">
        <w:rPr>
          <w:rFonts w:asciiTheme="minorHAnsi" w:eastAsia="Calibri" w:hAnsiTheme="minorHAnsi" w:cs="Arial"/>
          <w:spacing w:val="1"/>
          <w:sz w:val="22"/>
        </w:rPr>
        <w:t>t</w:t>
      </w:r>
      <w:r w:rsidR="00EC0F36" w:rsidRPr="008E1242">
        <w:rPr>
          <w:rFonts w:asciiTheme="minorHAnsi" w:eastAsia="Calibri" w:hAnsiTheme="minorHAnsi" w:cs="Arial"/>
          <w:spacing w:val="-3"/>
          <w:sz w:val="22"/>
        </w:rPr>
        <w:t>i</w:t>
      </w:r>
      <w:r w:rsidR="00EC0F36" w:rsidRPr="008E1242">
        <w:rPr>
          <w:rFonts w:asciiTheme="minorHAnsi" w:eastAsia="Calibri" w:hAnsiTheme="minorHAnsi" w:cs="Arial"/>
          <w:sz w:val="22"/>
        </w:rPr>
        <w:t>c</w:t>
      </w:r>
      <w:r w:rsidR="00EC0F36" w:rsidRPr="008E1242">
        <w:rPr>
          <w:rFonts w:asciiTheme="minorHAnsi" w:eastAsia="Calibri" w:hAnsiTheme="minorHAnsi" w:cs="Arial"/>
          <w:spacing w:val="1"/>
          <w:sz w:val="22"/>
        </w:rPr>
        <w:t xml:space="preserve"> </w:t>
      </w:r>
      <w:r w:rsidR="00CD0307" w:rsidRPr="008E1242">
        <w:rPr>
          <w:rFonts w:asciiTheme="minorHAnsi" w:eastAsia="Calibri" w:hAnsiTheme="minorHAnsi" w:cs="Arial"/>
          <w:spacing w:val="1"/>
          <w:sz w:val="22"/>
        </w:rPr>
        <w:t xml:space="preserve">malaria </w:t>
      </w:r>
      <w:r w:rsidR="00EC0F36" w:rsidRPr="008E1242">
        <w:rPr>
          <w:rFonts w:asciiTheme="minorHAnsi" w:eastAsia="Calibri" w:hAnsiTheme="minorHAnsi" w:cs="Arial"/>
          <w:sz w:val="22"/>
        </w:rPr>
        <w:t>stu</w:t>
      </w:r>
      <w:r w:rsidR="00EC0F36" w:rsidRPr="008E1242">
        <w:rPr>
          <w:rFonts w:asciiTheme="minorHAnsi" w:eastAsia="Calibri" w:hAnsiTheme="minorHAnsi" w:cs="Arial"/>
          <w:spacing w:val="-1"/>
          <w:sz w:val="22"/>
        </w:rPr>
        <w:t>d</w:t>
      </w:r>
      <w:r w:rsidR="00EC0F36" w:rsidRPr="008E1242">
        <w:rPr>
          <w:rFonts w:asciiTheme="minorHAnsi" w:eastAsia="Calibri" w:hAnsiTheme="minorHAnsi" w:cs="Arial"/>
          <w:spacing w:val="-3"/>
          <w:sz w:val="22"/>
        </w:rPr>
        <w:t>i</w:t>
      </w:r>
      <w:r w:rsidR="00EC0F36" w:rsidRPr="008E1242">
        <w:rPr>
          <w:rFonts w:asciiTheme="minorHAnsi" w:eastAsia="Calibri" w:hAnsiTheme="minorHAnsi" w:cs="Arial"/>
          <w:sz w:val="22"/>
        </w:rPr>
        <w:t>es</w:t>
      </w:r>
      <w:r w:rsidR="00DF413D" w:rsidRPr="008E1242">
        <w:rPr>
          <w:rFonts w:asciiTheme="minorHAnsi" w:eastAsia="Calibri" w:hAnsiTheme="minorHAnsi" w:cs="Arial"/>
          <w:sz w:val="22"/>
        </w:rPr>
        <w:t>,</w:t>
      </w:r>
      <w:r w:rsidR="00A02167" w:rsidRPr="008E1242">
        <w:rPr>
          <w:rFonts w:asciiTheme="minorHAnsi" w:eastAsia="Calibri" w:hAnsiTheme="minorHAnsi" w:cs="Arial"/>
          <w:sz w:val="22"/>
        </w:rPr>
        <w:t xml:space="preserve"> </w:t>
      </w:r>
      <w:r w:rsidR="00C865DA" w:rsidRPr="008E1242">
        <w:rPr>
          <w:rFonts w:asciiTheme="minorHAnsi" w:eastAsia="Calibri" w:hAnsiTheme="minorHAnsi" w:cs="Arial"/>
          <w:sz w:val="22"/>
        </w:rPr>
        <w:t xml:space="preserve">including </w:t>
      </w:r>
      <w:r w:rsidR="00A02167" w:rsidRPr="008E1242">
        <w:rPr>
          <w:rFonts w:asciiTheme="minorHAnsi" w:eastAsia="Calibri" w:hAnsiTheme="minorHAnsi" w:cs="Arial"/>
          <w:sz w:val="22"/>
        </w:rPr>
        <w:t>some of the ma</w:t>
      </w:r>
      <w:r w:rsidR="00C865DA" w:rsidRPr="008E1242">
        <w:rPr>
          <w:rFonts w:asciiTheme="minorHAnsi" w:eastAsia="Calibri" w:hAnsiTheme="minorHAnsi" w:cs="Arial"/>
          <w:sz w:val="22"/>
        </w:rPr>
        <w:t>in</w:t>
      </w:r>
      <w:r w:rsidR="00A02167" w:rsidRPr="008E1242">
        <w:rPr>
          <w:rFonts w:asciiTheme="minorHAnsi" w:eastAsia="Calibri" w:hAnsiTheme="minorHAnsi" w:cs="Arial"/>
          <w:sz w:val="22"/>
        </w:rPr>
        <w:t xml:space="preserve"> </w:t>
      </w:r>
      <w:r w:rsidR="00C865DA" w:rsidRPr="008E1242">
        <w:rPr>
          <w:rFonts w:asciiTheme="minorHAnsi" w:eastAsia="Calibri" w:hAnsiTheme="minorHAnsi" w:cs="Arial"/>
          <w:sz w:val="22"/>
        </w:rPr>
        <w:t xml:space="preserve">artemisinin combination therapies (ACTs) </w:t>
      </w:r>
      <w:r w:rsidR="00A02167" w:rsidRPr="008E1242">
        <w:rPr>
          <w:rFonts w:asciiTheme="minorHAnsi" w:eastAsia="Calibri" w:hAnsiTheme="minorHAnsi" w:cs="Arial"/>
          <w:sz w:val="22"/>
        </w:rPr>
        <w:t xml:space="preserve">on the market </w:t>
      </w:r>
    </w:p>
    <w:p w:rsidR="003C1DD4" w:rsidRPr="008E1242" w:rsidRDefault="00A02167" w:rsidP="007F36A4">
      <w:pPr>
        <w:jc w:val="both"/>
        <w:rPr>
          <w:rFonts w:asciiTheme="minorHAnsi" w:eastAsia="Calibri" w:hAnsiTheme="minorHAnsi" w:cs="Arial"/>
          <w:color w:val="76923C" w:themeColor="accent3" w:themeShade="BF"/>
          <w:sz w:val="22"/>
        </w:rPr>
      </w:pPr>
      <w:proofErr w:type="gramStart"/>
      <w:r w:rsidRPr="008E1242">
        <w:rPr>
          <w:rFonts w:asciiTheme="minorHAnsi" w:eastAsia="Calibri" w:hAnsiTheme="minorHAnsi" w:cs="Arial"/>
          <w:spacing w:val="-1"/>
          <w:sz w:val="22"/>
        </w:rPr>
        <w:t>e.g</w:t>
      </w:r>
      <w:proofErr w:type="gramEnd"/>
      <w:r w:rsidRPr="008E1242">
        <w:rPr>
          <w:rFonts w:asciiTheme="minorHAnsi" w:eastAsia="Calibri" w:hAnsiTheme="minorHAnsi" w:cs="Arial"/>
          <w:spacing w:val="-1"/>
          <w:sz w:val="22"/>
        </w:rPr>
        <w:t>.</w:t>
      </w:r>
      <w:r w:rsidR="00EC0F36" w:rsidRPr="008E1242">
        <w:rPr>
          <w:rFonts w:asciiTheme="minorHAnsi" w:eastAsia="Calibri" w:hAnsiTheme="minorHAnsi" w:cs="Arial"/>
          <w:spacing w:val="-1"/>
          <w:sz w:val="22"/>
        </w:rPr>
        <w:t xml:space="preserve"> artemether-lumefantrine (AL), artesunate</w:t>
      </w:r>
      <w:r w:rsidRPr="008E1242">
        <w:rPr>
          <w:rFonts w:asciiTheme="minorHAnsi" w:eastAsia="Calibri" w:hAnsiTheme="minorHAnsi" w:cs="Arial"/>
          <w:spacing w:val="-1"/>
          <w:sz w:val="22"/>
        </w:rPr>
        <w:t>-amodiaquine</w:t>
      </w:r>
      <w:r w:rsidR="00EC0F36" w:rsidRPr="008E1242">
        <w:rPr>
          <w:rFonts w:asciiTheme="minorHAnsi" w:eastAsia="Calibri" w:hAnsiTheme="minorHAnsi" w:cs="Arial"/>
          <w:spacing w:val="-1"/>
          <w:sz w:val="22"/>
        </w:rPr>
        <w:t xml:space="preserve"> </w:t>
      </w:r>
      <w:r w:rsidRPr="008E1242">
        <w:rPr>
          <w:rFonts w:asciiTheme="minorHAnsi" w:eastAsia="Calibri" w:hAnsiTheme="minorHAnsi" w:cs="Arial"/>
          <w:spacing w:val="-1"/>
          <w:sz w:val="22"/>
        </w:rPr>
        <w:t>(ASAQ</w:t>
      </w:r>
      <w:r w:rsidR="00EC0F36" w:rsidRPr="008E1242">
        <w:rPr>
          <w:rFonts w:asciiTheme="minorHAnsi" w:eastAsia="Calibri" w:hAnsiTheme="minorHAnsi" w:cs="Arial"/>
          <w:spacing w:val="-1"/>
          <w:sz w:val="22"/>
        </w:rPr>
        <w:t>)</w:t>
      </w:r>
      <w:r w:rsidR="009619B3" w:rsidRPr="008E1242">
        <w:rPr>
          <w:rFonts w:asciiTheme="minorHAnsi" w:eastAsia="Calibri" w:hAnsiTheme="minorHAnsi" w:cs="Arial"/>
          <w:spacing w:val="-1"/>
          <w:sz w:val="22"/>
        </w:rPr>
        <w:t xml:space="preserve">, </w:t>
      </w:r>
      <w:r w:rsidR="00EC2978" w:rsidRPr="008E1242">
        <w:rPr>
          <w:rFonts w:asciiTheme="minorHAnsi" w:eastAsia="Calibri" w:hAnsiTheme="minorHAnsi" w:cs="Arial"/>
          <w:spacing w:val="-1"/>
          <w:sz w:val="22"/>
        </w:rPr>
        <w:t xml:space="preserve">artesunate-mefloquine </w:t>
      </w:r>
      <w:r w:rsidR="009619B3" w:rsidRPr="008E1242">
        <w:rPr>
          <w:rFonts w:asciiTheme="minorHAnsi" w:eastAsia="Calibri" w:hAnsiTheme="minorHAnsi" w:cs="Arial"/>
          <w:spacing w:val="-1"/>
          <w:sz w:val="22"/>
        </w:rPr>
        <w:t>(ASMQ)</w:t>
      </w:r>
      <w:r w:rsidR="00EC0F36" w:rsidRPr="008E1242">
        <w:rPr>
          <w:rFonts w:asciiTheme="minorHAnsi" w:eastAsia="Calibri" w:hAnsiTheme="minorHAnsi" w:cs="Arial"/>
          <w:color w:val="FF0000"/>
          <w:spacing w:val="-1"/>
          <w:sz w:val="22"/>
        </w:rPr>
        <w:t xml:space="preserve"> </w:t>
      </w:r>
      <w:r w:rsidR="00EC0F36" w:rsidRPr="008E1242">
        <w:rPr>
          <w:rFonts w:asciiTheme="minorHAnsi" w:eastAsia="Calibri" w:hAnsiTheme="minorHAnsi" w:cs="Arial"/>
          <w:spacing w:val="-1"/>
          <w:sz w:val="22"/>
        </w:rPr>
        <w:t>and dihydroartemisinin-piperaquine (DP)</w:t>
      </w:r>
      <w:r w:rsidR="00EC0F36" w:rsidRPr="008E1242">
        <w:rPr>
          <w:rFonts w:asciiTheme="minorHAnsi" w:eastAsia="Calibri" w:hAnsiTheme="minorHAnsi" w:cs="Arial"/>
          <w:sz w:val="22"/>
        </w:rPr>
        <w:t xml:space="preserve">. </w:t>
      </w:r>
      <w:r w:rsidR="00E03F8A" w:rsidRPr="008E1242">
        <w:rPr>
          <w:rFonts w:asciiTheme="minorHAnsi" w:eastAsia="Calibri" w:hAnsiTheme="minorHAnsi" w:cs="Arial"/>
          <w:spacing w:val="1"/>
          <w:sz w:val="22"/>
        </w:rPr>
        <w:t>The</w:t>
      </w:r>
      <w:r w:rsidR="0013232E" w:rsidRPr="008E1242">
        <w:rPr>
          <w:rFonts w:asciiTheme="minorHAnsi" w:eastAsia="Calibri" w:hAnsiTheme="minorHAnsi" w:cs="Arial"/>
          <w:spacing w:val="1"/>
          <w:sz w:val="22"/>
        </w:rPr>
        <w:t xml:space="preserve"> repository</w:t>
      </w:r>
      <w:r w:rsidR="002B6E89" w:rsidRPr="008E1242">
        <w:rPr>
          <w:rFonts w:asciiTheme="minorHAnsi" w:eastAsia="Calibri" w:hAnsiTheme="minorHAnsi" w:cs="Arial"/>
          <w:spacing w:val="1"/>
          <w:sz w:val="22"/>
        </w:rPr>
        <w:t xml:space="preserve"> is comprised of</w:t>
      </w:r>
      <w:r w:rsidR="00EC0F36" w:rsidRPr="008E1242">
        <w:rPr>
          <w:rFonts w:asciiTheme="minorHAnsi" w:eastAsia="Calibri" w:hAnsiTheme="minorHAnsi" w:cs="Arial"/>
          <w:spacing w:val="1"/>
          <w:sz w:val="22"/>
        </w:rPr>
        <w:t xml:space="preserve"> </w:t>
      </w:r>
      <w:r w:rsidR="00173B47" w:rsidRPr="008E1242">
        <w:rPr>
          <w:rFonts w:asciiTheme="minorHAnsi" w:eastAsia="Calibri" w:hAnsiTheme="minorHAnsi" w:cs="Arial"/>
          <w:spacing w:val="1"/>
          <w:sz w:val="22"/>
        </w:rPr>
        <w:t>approx</w:t>
      </w:r>
      <w:r w:rsidR="0013232E" w:rsidRPr="008E1242">
        <w:rPr>
          <w:rFonts w:asciiTheme="minorHAnsi" w:eastAsia="Calibri" w:hAnsiTheme="minorHAnsi" w:cs="Arial"/>
          <w:spacing w:val="1"/>
          <w:sz w:val="22"/>
        </w:rPr>
        <w:t>imately</w:t>
      </w:r>
      <w:r w:rsidR="00EC0F36" w:rsidRPr="008E1242">
        <w:rPr>
          <w:rFonts w:asciiTheme="minorHAnsi" w:eastAsia="Calibri" w:hAnsiTheme="minorHAnsi" w:cs="Arial"/>
          <w:spacing w:val="-3"/>
          <w:sz w:val="22"/>
        </w:rPr>
        <w:t xml:space="preserve"> </w:t>
      </w:r>
      <w:r w:rsidRPr="008E1242">
        <w:rPr>
          <w:rFonts w:asciiTheme="minorHAnsi" w:eastAsia="Calibri" w:hAnsiTheme="minorHAnsi" w:cs="Arial"/>
          <w:spacing w:val="1"/>
          <w:sz w:val="22"/>
        </w:rPr>
        <w:t>90</w:t>
      </w:r>
      <w:r w:rsidR="00EC0F36" w:rsidRPr="008E1242">
        <w:rPr>
          <w:rFonts w:asciiTheme="minorHAnsi" w:eastAsia="Calibri" w:hAnsiTheme="minorHAnsi" w:cs="Arial"/>
          <w:spacing w:val="-2"/>
          <w:sz w:val="22"/>
        </w:rPr>
        <w:t>,</w:t>
      </w:r>
      <w:r w:rsidR="00EC0F36" w:rsidRPr="008E1242">
        <w:rPr>
          <w:rFonts w:asciiTheme="minorHAnsi" w:eastAsia="Calibri" w:hAnsiTheme="minorHAnsi" w:cs="Arial"/>
          <w:spacing w:val="1"/>
          <w:sz w:val="22"/>
        </w:rPr>
        <w:t>00</w:t>
      </w:r>
      <w:r w:rsidR="00EC0F36" w:rsidRPr="008E1242">
        <w:rPr>
          <w:rFonts w:asciiTheme="minorHAnsi" w:eastAsia="Calibri" w:hAnsiTheme="minorHAnsi" w:cs="Arial"/>
          <w:sz w:val="22"/>
        </w:rPr>
        <w:t>0</w:t>
      </w:r>
      <w:r w:rsidR="00EC0F36" w:rsidRPr="008E1242">
        <w:rPr>
          <w:rFonts w:asciiTheme="minorHAnsi" w:eastAsia="Calibri" w:hAnsiTheme="minorHAnsi" w:cs="Arial"/>
          <w:spacing w:val="-1"/>
          <w:sz w:val="22"/>
        </w:rPr>
        <w:t xml:space="preserve"> </w:t>
      </w:r>
      <w:r w:rsidR="00F979A2" w:rsidRPr="008E1242">
        <w:rPr>
          <w:rFonts w:asciiTheme="minorHAnsi" w:eastAsia="Calibri" w:hAnsiTheme="minorHAnsi" w:cs="Arial"/>
          <w:sz w:val="22"/>
        </w:rPr>
        <w:t>patient</w:t>
      </w:r>
      <w:r w:rsidR="00EC0F36" w:rsidRPr="008E1242">
        <w:rPr>
          <w:rFonts w:asciiTheme="minorHAnsi" w:eastAsia="Calibri" w:hAnsiTheme="minorHAnsi" w:cs="Arial"/>
          <w:sz w:val="22"/>
        </w:rPr>
        <w:t xml:space="preserve"> r</w:t>
      </w:r>
      <w:r w:rsidR="00EC0F36" w:rsidRPr="008E1242">
        <w:rPr>
          <w:rFonts w:asciiTheme="minorHAnsi" w:eastAsia="Calibri" w:hAnsiTheme="minorHAnsi" w:cs="Arial"/>
          <w:spacing w:val="-2"/>
          <w:sz w:val="22"/>
        </w:rPr>
        <w:t>e</w:t>
      </w:r>
      <w:r w:rsidR="00EC0F36" w:rsidRPr="008E1242">
        <w:rPr>
          <w:rFonts w:asciiTheme="minorHAnsi" w:eastAsia="Calibri" w:hAnsiTheme="minorHAnsi" w:cs="Arial"/>
          <w:sz w:val="22"/>
        </w:rPr>
        <w:t>c</w:t>
      </w:r>
      <w:r w:rsidR="00EC0F36" w:rsidRPr="008E1242">
        <w:rPr>
          <w:rFonts w:asciiTheme="minorHAnsi" w:eastAsia="Calibri" w:hAnsiTheme="minorHAnsi" w:cs="Arial"/>
          <w:spacing w:val="1"/>
          <w:sz w:val="22"/>
        </w:rPr>
        <w:t>o</w:t>
      </w:r>
      <w:r w:rsidR="00EC0F36" w:rsidRPr="008E1242">
        <w:rPr>
          <w:rFonts w:asciiTheme="minorHAnsi" w:eastAsia="Calibri" w:hAnsiTheme="minorHAnsi" w:cs="Arial"/>
          <w:sz w:val="22"/>
        </w:rPr>
        <w:t>r</w:t>
      </w:r>
      <w:r w:rsidR="00EC0F36" w:rsidRPr="008E1242">
        <w:rPr>
          <w:rFonts w:asciiTheme="minorHAnsi" w:eastAsia="Calibri" w:hAnsiTheme="minorHAnsi" w:cs="Arial"/>
          <w:spacing w:val="-1"/>
          <w:sz w:val="22"/>
        </w:rPr>
        <w:t>d</w:t>
      </w:r>
      <w:r w:rsidR="00EC0F36" w:rsidRPr="008E1242">
        <w:rPr>
          <w:rFonts w:asciiTheme="minorHAnsi" w:eastAsia="Calibri" w:hAnsiTheme="minorHAnsi" w:cs="Arial"/>
          <w:sz w:val="22"/>
        </w:rPr>
        <w:t>s,</w:t>
      </w:r>
      <w:r w:rsidR="00EC0F36" w:rsidRPr="008E1242">
        <w:rPr>
          <w:rFonts w:asciiTheme="minorHAnsi" w:eastAsia="Calibri" w:hAnsiTheme="minorHAnsi" w:cs="Arial"/>
          <w:spacing w:val="-2"/>
          <w:sz w:val="22"/>
        </w:rPr>
        <w:t xml:space="preserve"> </w:t>
      </w:r>
      <w:r w:rsidR="00C60D19" w:rsidRPr="008E1242">
        <w:rPr>
          <w:rFonts w:asciiTheme="minorHAnsi" w:eastAsia="Calibri" w:hAnsiTheme="minorHAnsi" w:cs="Arial"/>
          <w:sz w:val="22"/>
        </w:rPr>
        <w:t>including</w:t>
      </w:r>
      <w:r w:rsidR="00EC0F36" w:rsidRPr="008E1242">
        <w:rPr>
          <w:rFonts w:asciiTheme="minorHAnsi" w:eastAsia="Calibri" w:hAnsiTheme="minorHAnsi" w:cs="Arial"/>
          <w:spacing w:val="-1"/>
          <w:sz w:val="22"/>
        </w:rPr>
        <w:t xml:space="preserve"> </w:t>
      </w:r>
      <w:r w:rsidR="00EC0F36" w:rsidRPr="008E1242">
        <w:rPr>
          <w:rFonts w:asciiTheme="minorHAnsi" w:eastAsia="Calibri" w:hAnsiTheme="minorHAnsi" w:cs="Arial"/>
          <w:sz w:val="22"/>
        </w:rPr>
        <w:t>abo</w:t>
      </w:r>
      <w:r w:rsidR="00EC0F36" w:rsidRPr="008E1242">
        <w:rPr>
          <w:rFonts w:asciiTheme="minorHAnsi" w:eastAsia="Calibri" w:hAnsiTheme="minorHAnsi" w:cs="Arial"/>
          <w:spacing w:val="-1"/>
          <w:sz w:val="22"/>
        </w:rPr>
        <w:t>u</w:t>
      </w:r>
      <w:r w:rsidR="00EC0F36" w:rsidRPr="008E1242">
        <w:rPr>
          <w:rFonts w:asciiTheme="minorHAnsi" w:eastAsia="Calibri" w:hAnsiTheme="minorHAnsi" w:cs="Arial"/>
          <w:sz w:val="22"/>
        </w:rPr>
        <w:t>t</w:t>
      </w:r>
      <w:r w:rsidR="00EC0F36" w:rsidRPr="008E1242">
        <w:rPr>
          <w:rFonts w:asciiTheme="minorHAnsi" w:eastAsia="Calibri" w:hAnsiTheme="minorHAnsi" w:cs="Arial"/>
          <w:spacing w:val="-1"/>
          <w:sz w:val="22"/>
        </w:rPr>
        <w:t xml:space="preserve"> </w:t>
      </w:r>
      <w:r w:rsidR="0013232E" w:rsidRPr="008E1242">
        <w:rPr>
          <w:rFonts w:asciiTheme="minorHAnsi" w:eastAsia="Calibri" w:hAnsiTheme="minorHAnsi" w:cs="Arial"/>
          <w:spacing w:val="1"/>
          <w:sz w:val="22"/>
        </w:rPr>
        <w:t>70%</w:t>
      </w:r>
      <w:r w:rsidR="00EC0F36" w:rsidRPr="008E1242">
        <w:rPr>
          <w:rFonts w:asciiTheme="minorHAnsi" w:eastAsia="Calibri" w:hAnsiTheme="minorHAnsi" w:cs="Arial"/>
          <w:spacing w:val="-1"/>
          <w:sz w:val="22"/>
        </w:rPr>
        <w:t xml:space="preserve"> </w:t>
      </w:r>
      <w:r w:rsidR="00EC0F36" w:rsidRPr="008E1242">
        <w:rPr>
          <w:rFonts w:asciiTheme="minorHAnsi" w:eastAsia="Calibri" w:hAnsiTheme="minorHAnsi" w:cs="Arial"/>
          <w:spacing w:val="1"/>
          <w:sz w:val="22"/>
        </w:rPr>
        <w:t>o</w:t>
      </w:r>
      <w:r w:rsidR="00EC0F36" w:rsidRPr="008E1242">
        <w:rPr>
          <w:rFonts w:asciiTheme="minorHAnsi" w:eastAsia="Calibri" w:hAnsiTheme="minorHAnsi" w:cs="Arial"/>
          <w:sz w:val="22"/>
        </w:rPr>
        <w:t xml:space="preserve">f all </w:t>
      </w:r>
      <w:r w:rsidR="00EC0F36" w:rsidRPr="008E1242">
        <w:rPr>
          <w:rFonts w:asciiTheme="minorHAnsi" w:eastAsia="Calibri" w:hAnsiTheme="minorHAnsi" w:cs="Arial"/>
          <w:spacing w:val="-1"/>
          <w:sz w:val="22"/>
        </w:rPr>
        <w:t>pub</w:t>
      </w:r>
      <w:r w:rsidR="00EC0F36" w:rsidRPr="008E1242">
        <w:rPr>
          <w:rFonts w:asciiTheme="minorHAnsi" w:eastAsia="Calibri" w:hAnsiTheme="minorHAnsi" w:cs="Arial"/>
          <w:sz w:val="22"/>
        </w:rPr>
        <w:t>l</w:t>
      </w:r>
      <w:r w:rsidR="00EC0F36" w:rsidRPr="008E1242">
        <w:rPr>
          <w:rFonts w:asciiTheme="minorHAnsi" w:eastAsia="Calibri" w:hAnsiTheme="minorHAnsi" w:cs="Arial"/>
          <w:spacing w:val="-1"/>
          <w:sz w:val="22"/>
        </w:rPr>
        <w:t>i</w:t>
      </w:r>
      <w:r w:rsidR="00EC0F36" w:rsidRPr="008E1242">
        <w:rPr>
          <w:rFonts w:asciiTheme="minorHAnsi" w:eastAsia="Calibri" w:hAnsiTheme="minorHAnsi" w:cs="Arial"/>
          <w:sz w:val="22"/>
        </w:rPr>
        <w:t>shed</w:t>
      </w:r>
      <w:r w:rsidR="00EC0F36" w:rsidRPr="008E1242">
        <w:rPr>
          <w:rFonts w:asciiTheme="minorHAnsi" w:eastAsia="Calibri" w:hAnsiTheme="minorHAnsi" w:cs="Arial"/>
          <w:spacing w:val="-1"/>
          <w:sz w:val="22"/>
        </w:rPr>
        <w:t xml:space="preserve"> </w:t>
      </w:r>
      <w:r w:rsidR="00EC0F36" w:rsidRPr="008E1242">
        <w:rPr>
          <w:rFonts w:asciiTheme="minorHAnsi" w:eastAsia="Calibri" w:hAnsiTheme="minorHAnsi" w:cs="Arial"/>
          <w:sz w:val="22"/>
        </w:rPr>
        <w:t>cl</w:t>
      </w:r>
      <w:r w:rsidR="00EC0F36" w:rsidRPr="008E1242">
        <w:rPr>
          <w:rFonts w:asciiTheme="minorHAnsi" w:eastAsia="Calibri" w:hAnsiTheme="minorHAnsi" w:cs="Arial"/>
          <w:spacing w:val="-1"/>
          <w:sz w:val="22"/>
        </w:rPr>
        <w:t>in</w:t>
      </w:r>
      <w:r w:rsidR="00EC0F36" w:rsidRPr="008E1242">
        <w:rPr>
          <w:rFonts w:asciiTheme="minorHAnsi" w:eastAsia="Calibri" w:hAnsiTheme="minorHAnsi" w:cs="Arial"/>
          <w:sz w:val="22"/>
        </w:rPr>
        <w:t>ical patients</w:t>
      </w:r>
      <w:r w:rsidR="00EC0F36" w:rsidRPr="008E1242">
        <w:rPr>
          <w:rFonts w:asciiTheme="minorHAnsi" w:eastAsia="Calibri" w:hAnsiTheme="minorHAnsi" w:cs="Arial"/>
          <w:spacing w:val="-4"/>
          <w:sz w:val="22"/>
        </w:rPr>
        <w:t xml:space="preserve"> </w:t>
      </w:r>
      <w:r w:rsidR="00EC0F36" w:rsidRPr="008E1242">
        <w:rPr>
          <w:rFonts w:asciiTheme="minorHAnsi" w:eastAsia="Calibri" w:hAnsiTheme="minorHAnsi" w:cs="Arial"/>
          <w:sz w:val="22"/>
        </w:rPr>
        <w:t>enrol</w:t>
      </w:r>
      <w:r w:rsidR="00EC0F36" w:rsidRPr="008E1242">
        <w:rPr>
          <w:rFonts w:asciiTheme="minorHAnsi" w:eastAsia="Calibri" w:hAnsiTheme="minorHAnsi" w:cs="Arial"/>
          <w:spacing w:val="-1"/>
          <w:sz w:val="22"/>
        </w:rPr>
        <w:t>l</w:t>
      </w:r>
      <w:r w:rsidR="00EC0F36" w:rsidRPr="008E1242">
        <w:rPr>
          <w:rFonts w:asciiTheme="minorHAnsi" w:eastAsia="Calibri" w:hAnsiTheme="minorHAnsi" w:cs="Arial"/>
          <w:sz w:val="22"/>
        </w:rPr>
        <w:t>ed in</w:t>
      </w:r>
      <w:r w:rsidR="00EC0F36" w:rsidRPr="008E1242">
        <w:rPr>
          <w:rFonts w:asciiTheme="minorHAnsi" w:eastAsia="Calibri" w:hAnsiTheme="minorHAnsi" w:cs="Arial"/>
          <w:spacing w:val="-1"/>
          <w:sz w:val="22"/>
        </w:rPr>
        <w:t xml:space="preserve"> </w:t>
      </w:r>
      <w:r w:rsidR="00C60D19" w:rsidRPr="008E1242">
        <w:rPr>
          <w:rFonts w:asciiTheme="minorHAnsi" w:eastAsia="Calibri" w:hAnsiTheme="minorHAnsi" w:cs="Arial"/>
          <w:sz w:val="22"/>
        </w:rPr>
        <w:t>ACT studies.</w:t>
      </w:r>
    </w:p>
    <w:p w:rsidR="0093435E" w:rsidRPr="00A15201" w:rsidRDefault="00E7729E" w:rsidP="0013232E">
      <w:pPr>
        <w:rPr>
          <w:rFonts w:asciiTheme="minorHAnsi" w:eastAsia="Calibri" w:hAnsiTheme="minorHAnsi" w:cs="Arial"/>
          <w:sz w:val="22"/>
        </w:rPr>
      </w:pPr>
      <w:r>
        <w:rPr>
          <w:rFonts w:asciiTheme="minorHAnsi" w:eastAsia="Calibri" w:hAnsiTheme="minorHAnsi" w:cs="Arial"/>
          <w:noProof/>
          <w:sz w:val="22"/>
          <w:lang w:val="en-GB" w:eastAsia="en-GB"/>
        </w:rPr>
        <w:pict>
          <v:rect id="Rectangle 3" o:spid="_x0000_s1026" style="position:absolute;margin-left:225pt;margin-top:7.5pt;width:261pt;height:1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iaLACAACzBQAADgAAAGRycy9lMm9Eb2MueG1srFRtb9MwEP6OxH+w/D1L0roviZZOW9sgpAET&#10;gx/gxk5jkdjBdpsOxH/n7LRdun1BQD5YPvv83HN3T+765tDUaM+1EUpmOL6KMOKyUEzIbYa/fsmD&#10;OUbGUslorSTP8BM3+Gbx9s1116Z8pCpVM64RgEiTdm2GK2vbNAxNUfGGmivVcgmXpdINtWDqbcg0&#10;7QC9qcNRFE3DTmnWalVwY+B01V/ihccvS17YT2VpuEV1hoGb9av268at4eKapltN20oURxr0L1g0&#10;VEgIeoZaUUvRTotXUI0otDKqtFeFakJVlqLgPgfIJo5eZPNY0Zb7XKA4pj2Xyfw/2OLj/kEjwTI8&#10;w0jSBlr0GYpG5bbmaOzK07UmBa/H9kG7BE17r4pvBkm1rMCL32qtuopTBqRi5x9ePHCGgado031Q&#10;DNDpzipfqUOpGwcINUAH35Cnc0P4waICDsfjmMwi6FsBd/F0Rkgy8TFoenreamPfcdUgt8mwBvIe&#10;nu7vjXV0aHpycdGkykVd+67X8uIAHPsTCA5P3Z2j4Zv4M4mS9Xw9JwEZTdcBiRgLbvMlCaZ5PJus&#10;xqvlchX/cnFjklaCMS5dmJOgYvJnDTtKu5fCWVJG1YI5OEfJ6O1mWWu0pyDo3H/HggzcwksavgiQ&#10;y4uU4hGJ7kZJkE/ns4CUZBIks2geRHFyl0wjkpBVfpnSvZD831NCXYaTyWjiuzQg/SK3yH+vc6Np&#10;IyyMjFo0GZ6fnWjqNLiWzLfWUlH3+0EpHP3nUkC7T432inUi7cVuD5sDoDjlbhR7Au1qBcoCFcKc&#10;g02l9A+MOpgZGTbfd1RzjOr3EvQ/ngIfGDJDQw+NzdCgsgCoDBdWY9QbS9uPpl2rxbaCWLGvklS3&#10;8NeUwuv5mdfxX4PJ4NM6TjE3eoa293qetYvfAAAA//8DAFBLAwQUAAYACAAAACEA13Z90OEAAAAK&#10;AQAADwAAAGRycy9kb3ducmV2LnhtbEyPzU7DMBCE70i8g7VIXBB1sNqkhDgVPypSLwgK4uzGJg7Y&#10;6yh2k/D2LCc47a5mNPtNtZm9Y6MZYhdQwtUiA2awCbrDVsLb6/ZyDSwmhVq5gEbCt4mwqU9PKlXq&#10;MOGLGfepZRSCsVQSbEp9yXlsrPEqLkJvkLSPMHiV6Bxargc1Ubh3XGRZzr3qkD5Y1Zt7a5qv/dFL&#10;GHP3+LC9EHncTXZ8ev58v1vuhJTnZ/PtDbBk5vRnhl98QoeamA7hiDoyJ2G5yqhLImFFkwzXhaDl&#10;IEEU6wJ4XfH/FeofAAAA//8DAFBLAQItABQABgAIAAAAIQDkmcPA+wAAAOEBAAATAAAAAAAAAAAA&#10;AAAAAAAAAABbQ29udGVudF9UeXBlc10ueG1sUEsBAi0AFAAGAAgAAAAhACOyauHXAAAAlAEAAAsA&#10;AAAAAAAAAAAAAAAALAEAAF9yZWxzLy5yZWxzUEsBAi0AFAAGAAgAAAAhAPybomiwAgAAswUAAA4A&#10;AAAAAAAAAAAAAAAALAIAAGRycy9lMm9Eb2MueG1sUEsBAi0AFAAGAAgAAAAhANd2fdDhAAAACgEA&#10;AA8AAAAAAAAAAAAAAAAACAUAAGRycy9kb3ducmV2LnhtbFBLBQYAAAAABAAEAPMAAAAWBgAAAAA=&#10;" filled="f" stroked="f">
            <v:textbox inset="1mm,1mm,1mm,1mm">
              <w:txbxContent>
                <w:p w:rsidR="00512EA9" w:rsidRDefault="00512EA9" w:rsidP="005717AF">
                  <w:pPr>
                    <w:pStyle w:val="NormalWeb"/>
                    <w:spacing w:before="0" w:beforeAutospacing="0" w:after="0" w:afterAutospacing="0"/>
                    <w:textAlignment w:val="baseline"/>
                    <w:rPr>
                      <w:rFonts w:ascii="Calibri" w:hAnsi="Calibri"/>
                      <w:sz w:val="22"/>
                    </w:rPr>
                  </w:pPr>
                  <w:r>
                    <w:rPr>
                      <w:rFonts w:ascii="Calibri" w:eastAsia="Calibri" w:hAnsi="Calibri" w:cs="Mangal"/>
                      <w:b/>
                      <w:bCs/>
                      <w:color w:val="FF0000"/>
                      <w:kern w:val="24"/>
                      <w:sz w:val="22"/>
                      <w:szCs w:val="28"/>
                      <w:lang w:val="en-GB"/>
                    </w:rPr>
                    <w:t xml:space="preserve">                          </w:t>
                  </w:r>
                  <w:r w:rsidRPr="00CD0307">
                    <w:rPr>
                      <w:rFonts w:ascii="Calibri" w:eastAsia="Calibri" w:hAnsi="Calibri" w:cs="Mangal"/>
                      <w:b/>
                      <w:bCs/>
                      <w:color w:val="FF0000"/>
                      <w:kern w:val="24"/>
                      <w:sz w:val="22"/>
                      <w:szCs w:val="28"/>
                      <w:lang w:val="en-GB"/>
                    </w:rPr>
                    <w:t>AL</w:t>
                  </w:r>
                  <w:r>
                    <w:rPr>
                      <w:rFonts w:ascii="Calibri" w:eastAsia="Calibri" w:hAnsi="Calibri" w:cs="Mangal"/>
                      <w:b/>
                      <w:bCs/>
                      <w:color w:val="FF0000"/>
                      <w:kern w:val="24"/>
                      <w:sz w:val="22"/>
                      <w:szCs w:val="28"/>
                      <w:lang w:val="en-GB"/>
                    </w:rPr>
                    <w:tab/>
                  </w:r>
                  <w:r>
                    <w:rPr>
                      <w:rFonts w:ascii="Calibri" w:eastAsia="Calibri" w:hAnsi="Calibri" w:cs="Mangal"/>
                      <w:b/>
                      <w:bCs/>
                      <w:color w:val="FF0000"/>
                      <w:kern w:val="24"/>
                      <w:sz w:val="22"/>
                      <w:szCs w:val="28"/>
                      <w:lang w:val="en-GB"/>
                    </w:rPr>
                    <w:tab/>
                    <w:t xml:space="preserve">        </w:t>
                  </w:r>
                  <w:r w:rsidRPr="00784B45">
                    <w:rPr>
                      <w:rFonts w:ascii="Calibri" w:eastAsia="Calibri" w:hAnsi="Calibri" w:cs="Mangal"/>
                      <w:b/>
                      <w:bCs/>
                      <w:color w:val="660066"/>
                      <w:kern w:val="24"/>
                      <w:sz w:val="22"/>
                      <w:szCs w:val="28"/>
                      <w:lang w:val="en-GB"/>
                    </w:rPr>
                    <w:t>AQAS</w:t>
                  </w:r>
                </w:p>
                <w:p w:rsidR="00512EA9" w:rsidRDefault="00512EA9" w:rsidP="005717AF">
                  <w:pPr>
                    <w:pStyle w:val="NormalWeb"/>
                    <w:spacing w:before="0" w:beforeAutospacing="0" w:after="0" w:afterAutospacing="0"/>
                    <w:textAlignment w:val="baseline"/>
                    <w:rPr>
                      <w:rFonts w:ascii="Calibri" w:hAnsi="Calibri"/>
                      <w:sz w:val="22"/>
                    </w:rPr>
                  </w:pPr>
                  <w:r>
                    <w:rPr>
                      <w:rFonts w:ascii="Calibri" w:eastAsia="Calibri" w:hAnsi="Calibri" w:cs="Mangal"/>
                      <w:b/>
                      <w:bCs/>
                      <w:color w:val="FF0000"/>
                      <w:kern w:val="24"/>
                      <w:sz w:val="22"/>
                      <w:szCs w:val="28"/>
                      <w:lang w:val="en-GB"/>
                    </w:rPr>
                    <w:t xml:space="preserve">                    </w:t>
                  </w:r>
                  <w:r w:rsidRPr="00CD0307">
                    <w:rPr>
                      <w:rFonts w:ascii="Calibri" w:eastAsia="Calibri" w:hAnsi="Calibri" w:cs="Mangal"/>
                      <w:b/>
                      <w:bCs/>
                      <w:color w:val="FF0000"/>
                      <w:kern w:val="24"/>
                      <w:sz w:val="22"/>
                      <w:szCs w:val="28"/>
                      <w:lang w:val="en-GB"/>
                    </w:rPr>
                    <w:t>66 studies</w:t>
                  </w:r>
                  <w:r>
                    <w:rPr>
                      <w:rFonts w:ascii="Calibri" w:eastAsia="Calibri" w:hAnsi="Calibri" w:cs="Mangal"/>
                      <w:b/>
                      <w:bCs/>
                      <w:color w:val="FF0000"/>
                      <w:kern w:val="24"/>
                      <w:sz w:val="22"/>
                      <w:szCs w:val="28"/>
                      <w:lang w:val="en-GB"/>
                    </w:rPr>
                    <w:t xml:space="preserve">                       </w:t>
                  </w:r>
                  <w:r w:rsidRPr="00784B45">
                    <w:rPr>
                      <w:rFonts w:ascii="Calibri" w:hAnsi="Calibri" w:cs="Mangal"/>
                      <w:b/>
                      <w:bCs/>
                      <w:color w:val="660066"/>
                      <w:kern w:val="24"/>
                      <w:sz w:val="22"/>
                      <w:szCs w:val="28"/>
                      <w:lang w:val="en-GB"/>
                    </w:rPr>
                    <w:t>24 studies</w:t>
                  </w:r>
                </w:p>
                <w:p w:rsidR="00512EA9" w:rsidRDefault="00512EA9" w:rsidP="005717AF">
                  <w:pPr>
                    <w:pStyle w:val="NormalWeb"/>
                    <w:spacing w:before="0" w:beforeAutospacing="0" w:after="0" w:afterAutospacing="0"/>
                    <w:textAlignment w:val="baseline"/>
                    <w:rPr>
                      <w:rFonts w:ascii="Calibri" w:hAnsi="Calibri"/>
                      <w:sz w:val="22"/>
                    </w:rPr>
                  </w:pPr>
                  <w:r>
                    <w:rPr>
                      <w:rFonts w:ascii="Calibri" w:eastAsia="Calibri" w:hAnsi="Calibri" w:cs="Mangal"/>
                      <w:b/>
                      <w:bCs/>
                      <w:color w:val="FF0000"/>
                      <w:kern w:val="24"/>
                      <w:sz w:val="22"/>
                      <w:szCs w:val="28"/>
                      <w:lang w:val="en-GB"/>
                    </w:rPr>
                    <w:t xml:space="preserve">               </w:t>
                  </w:r>
                  <w:r w:rsidRPr="00CD0307">
                    <w:rPr>
                      <w:rFonts w:ascii="Calibri" w:eastAsia="Calibri" w:hAnsi="Calibri" w:cs="Mangal"/>
                      <w:b/>
                      <w:bCs/>
                      <w:color w:val="FF0000"/>
                      <w:kern w:val="24"/>
                      <w:sz w:val="22"/>
                      <w:szCs w:val="28"/>
                      <w:lang w:val="en-GB"/>
                    </w:rPr>
                    <w:t>15,000 patients</w:t>
                  </w:r>
                  <w:r>
                    <w:rPr>
                      <w:rFonts w:ascii="Calibri" w:eastAsia="Calibri" w:hAnsi="Calibri" w:cs="Mangal"/>
                      <w:b/>
                      <w:bCs/>
                      <w:color w:val="FF0000"/>
                      <w:kern w:val="24"/>
                      <w:sz w:val="22"/>
                      <w:szCs w:val="28"/>
                      <w:lang w:val="en-GB"/>
                    </w:rPr>
                    <w:t xml:space="preserve">               </w:t>
                  </w:r>
                  <w:r w:rsidRPr="00784B45">
                    <w:rPr>
                      <w:rFonts w:ascii="Calibri" w:hAnsi="Calibri" w:cs="Mangal"/>
                      <w:b/>
                      <w:bCs/>
                      <w:color w:val="660066"/>
                      <w:kern w:val="24"/>
                      <w:sz w:val="22"/>
                      <w:szCs w:val="28"/>
                      <w:lang w:val="en-GB"/>
                    </w:rPr>
                    <w:t>5400 patients</w:t>
                  </w:r>
                </w:p>
                <w:p w:rsidR="00512EA9" w:rsidRDefault="00512EA9" w:rsidP="005717AF">
                  <w:pPr>
                    <w:pStyle w:val="NormalWeb"/>
                    <w:spacing w:before="0" w:beforeAutospacing="0" w:after="0" w:afterAutospacing="0"/>
                    <w:textAlignment w:val="baseline"/>
                    <w:rPr>
                      <w:rFonts w:ascii="Calibri" w:hAnsi="Calibri" w:cs="Mangal"/>
                      <w:b/>
                      <w:bCs/>
                      <w:color w:val="000000" w:themeColor="text1"/>
                      <w:kern w:val="24"/>
                      <w:sz w:val="22"/>
                      <w:szCs w:val="28"/>
                      <w:lang w:val="en-GB"/>
                    </w:rPr>
                  </w:pPr>
                  <w:r>
                    <w:rPr>
                      <w:rFonts w:ascii="Calibri" w:eastAsia="Calibri" w:hAnsi="Calibri" w:cs="Mangal"/>
                      <w:b/>
                      <w:bCs/>
                      <w:color w:val="000000" w:themeColor="text1"/>
                      <w:kern w:val="24"/>
                      <w:sz w:val="22"/>
                      <w:szCs w:val="28"/>
                      <w:lang w:val="en-GB"/>
                    </w:rPr>
                    <w:t xml:space="preserve">                   </w:t>
                  </w:r>
                  <w:r w:rsidRPr="00CD0307">
                    <w:rPr>
                      <w:rFonts w:ascii="Calibri" w:eastAsia="Calibri" w:hAnsi="Calibri" w:cs="Mangal"/>
                      <w:b/>
                      <w:bCs/>
                      <w:color w:val="000000" w:themeColor="text1"/>
                      <w:kern w:val="24"/>
                      <w:sz w:val="22"/>
                      <w:szCs w:val="28"/>
                      <w:lang w:val="en-GB"/>
                    </w:rPr>
                    <w:t>299 failures</w:t>
                  </w:r>
                  <w:r>
                    <w:rPr>
                      <w:rFonts w:ascii="Calibri" w:eastAsia="Calibri" w:hAnsi="Calibri" w:cs="Mangal"/>
                      <w:b/>
                      <w:bCs/>
                      <w:color w:val="000000" w:themeColor="text1"/>
                      <w:kern w:val="24"/>
                      <w:sz w:val="22"/>
                      <w:szCs w:val="28"/>
                      <w:lang w:val="en-GB"/>
                    </w:rPr>
                    <w:t xml:space="preserve">                    </w:t>
                  </w:r>
                  <w:r w:rsidRPr="00CD0307">
                    <w:rPr>
                      <w:rFonts w:ascii="Calibri" w:hAnsi="Calibri" w:cs="Mangal"/>
                      <w:b/>
                      <w:bCs/>
                      <w:color w:val="000000" w:themeColor="text1"/>
                      <w:kern w:val="24"/>
                      <w:sz w:val="22"/>
                      <w:szCs w:val="28"/>
                      <w:lang w:val="en-GB"/>
                    </w:rPr>
                    <w:t>240 failures</w:t>
                  </w:r>
                </w:p>
                <w:p w:rsidR="00512EA9" w:rsidRDefault="00512EA9" w:rsidP="005717AF">
                  <w:pPr>
                    <w:pStyle w:val="NormalWeb"/>
                    <w:spacing w:before="0" w:beforeAutospacing="0" w:after="0" w:afterAutospacing="0"/>
                    <w:jc w:val="center"/>
                    <w:textAlignment w:val="baseline"/>
                    <w:rPr>
                      <w:rFonts w:ascii="Calibri" w:hAnsi="Calibri" w:cs="Mangal"/>
                      <w:b/>
                      <w:bCs/>
                      <w:color w:val="000000" w:themeColor="text1"/>
                      <w:kern w:val="24"/>
                      <w:sz w:val="22"/>
                      <w:szCs w:val="28"/>
                      <w:lang w:val="en-GB"/>
                    </w:rPr>
                  </w:pPr>
                </w:p>
                <w:p w:rsidR="00512EA9" w:rsidRPr="005717AF" w:rsidRDefault="00512EA9" w:rsidP="005717AF">
                  <w:pPr>
                    <w:pStyle w:val="NormalWeb"/>
                    <w:spacing w:before="0" w:beforeAutospacing="0" w:after="0" w:afterAutospacing="0"/>
                    <w:jc w:val="center"/>
                    <w:textAlignment w:val="baseline"/>
                    <w:rPr>
                      <w:rFonts w:ascii="Calibri" w:hAnsi="Calibri" w:cs="Mangal"/>
                      <w:b/>
                      <w:bCs/>
                      <w:color w:val="000000" w:themeColor="text1"/>
                      <w:kern w:val="24"/>
                      <w:sz w:val="22"/>
                      <w:szCs w:val="28"/>
                      <w:lang w:val="en-GB"/>
                    </w:rPr>
                  </w:pPr>
                  <w:r w:rsidRPr="00CD0307">
                    <w:rPr>
                      <w:rFonts w:ascii="Calibri" w:eastAsia="Calibri" w:hAnsi="Calibri" w:cs="Mangal"/>
                      <w:b/>
                      <w:bCs/>
                      <w:color w:val="00B050"/>
                      <w:kern w:val="24"/>
                      <w:sz w:val="22"/>
                      <w:szCs w:val="28"/>
                      <w:lang w:val="en-GB"/>
                    </w:rPr>
                    <w:t xml:space="preserve">DP </w:t>
                  </w:r>
                </w:p>
                <w:p w:rsidR="00512EA9" w:rsidRPr="005717AF" w:rsidRDefault="00512EA9" w:rsidP="005717AF">
                  <w:pPr>
                    <w:pStyle w:val="NormalWeb"/>
                    <w:spacing w:before="0" w:beforeAutospacing="0" w:after="0" w:afterAutospacing="0"/>
                    <w:jc w:val="center"/>
                    <w:textAlignment w:val="baseline"/>
                    <w:rPr>
                      <w:rFonts w:ascii="Calibri" w:hAnsi="Calibri"/>
                      <w:color w:val="660066"/>
                      <w:sz w:val="22"/>
                    </w:rPr>
                  </w:pPr>
                  <w:r w:rsidRPr="00CD0307">
                    <w:rPr>
                      <w:rFonts w:ascii="Calibri" w:eastAsia="Calibri" w:hAnsi="Calibri" w:cs="Mangal"/>
                      <w:b/>
                      <w:bCs/>
                      <w:color w:val="00B050"/>
                      <w:kern w:val="24"/>
                      <w:sz w:val="22"/>
                      <w:szCs w:val="28"/>
                      <w:lang w:val="en-GB"/>
                    </w:rPr>
                    <w:t xml:space="preserve">26 studies,   </w:t>
                  </w:r>
                </w:p>
                <w:p w:rsidR="00512EA9" w:rsidRPr="00CD0307" w:rsidRDefault="00512EA9" w:rsidP="005717AF">
                  <w:pPr>
                    <w:pStyle w:val="NormalWeb"/>
                    <w:spacing w:before="0" w:beforeAutospacing="0" w:after="0" w:afterAutospacing="0"/>
                    <w:jc w:val="center"/>
                    <w:textAlignment w:val="baseline"/>
                    <w:rPr>
                      <w:rFonts w:ascii="Calibri" w:hAnsi="Calibri"/>
                      <w:color w:val="00B050"/>
                      <w:sz w:val="22"/>
                    </w:rPr>
                  </w:pPr>
                  <w:r w:rsidRPr="00CD0307">
                    <w:rPr>
                      <w:rFonts w:ascii="Calibri" w:eastAsia="Calibri" w:hAnsi="Calibri" w:cs="Mangal"/>
                      <w:b/>
                      <w:bCs/>
                      <w:color w:val="00B050"/>
                      <w:kern w:val="24"/>
                      <w:sz w:val="22"/>
                      <w:szCs w:val="28"/>
                      <w:lang w:val="en-GB"/>
                    </w:rPr>
                    <w:t>7072 patients</w:t>
                  </w:r>
                </w:p>
                <w:p w:rsidR="00512EA9" w:rsidRPr="00CD0307" w:rsidRDefault="00512EA9" w:rsidP="005717AF">
                  <w:pPr>
                    <w:pStyle w:val="NormalWeb"/>
                    <w:spacing w:before="0" w:beforeAutospacing="0" w:after="0" w:afterAutospacing="0"/>
                    <w:jc w:val="center"/>
                    <w:textAlignment w:val="baseline"/>
                    <w:rPr>
                      <w:rFonts w:ascii="Calibri" w:hAnsi="Calibri"/>
                      <w:sz w:val="20"/>
                    </w:rPr>
                  </w:pPr>
                  <w:r w:rsidRPr="00CD0307">
                    <w:rPr>
                      <w:rFonts w:ascii="Calibri" w:eastAsia="Calibri" w:hAnsi="Calibri" w:cs="Mangal"/>
                      <w:b/>
                      <w:bCs/>
                      <w:color w:val="000000" w:themeColor="text1"/>
                      <w:kern w:val="24"/>
                      <w:sz w:val="22"/>
                      <w:szCs w:val="28"/>
                      <w:lang w:val="en-GB"/>
                    </w:rPr>
                    <w:t>127 failures</w:t>
                  </w:r>
                </w:p>
              </w:txbxContent>
            </v:textbox>
          </v:rect>
        </w:pict>
      </w:r>
      <w:r w:rsidR="001E7597" w:rsidRPr="00A15201">
        <w:rPr>
          <w:rFonts w:asciiTheme="minorHAnsi" w:eastAsia="Calibri" w:hAnsiTheme="minorHAnsi" w:cs="Arial"/>
          <w:noProof/>
          <w:sz w:val="22"/>
          <w:lang w:val="en-GB" w:eastAsia="en-GB"/>
        </w:rPr>
        <w:drawing>
          <wp:anchor distT="0" distB="0" distL="114300" distR="114300" simplePos="0" relativeHeight="251659264" behindDoc="0" locked="0" layoutInCell="1" allowOverlap="1">
            <wp:simplePos x="0" y="0"/>
            <wp:positionH relativeFrom="column">
              <wp:posOffset>345440</wp:posOffset>
            </wp:positionH>
            <wp:positionV relativeFrom="paragraph">
              <wp:posOffset>57150</wp:posOffset>
            </wp:positionV>
            <wp:extent cx="2169160" cy="1750060"/>
            <wp:effectExtent l="25400" t="25400" r="15240" b="279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srcRect l="7253" t="8923" r="53008" b="32419"/>
                    <a:stretch>
                      <a:fillRect/>
                    </a:stretch>
                  </pic:blipFill>
                  <pic:spPr bwMode="auto">
                    <a:xfrm>
                      <a:off x="0" y="0"/>
                      <a:ext cx="2169160" cy="1750060"/>
                    </a:xfrm>
                    <a:prstGeom prst="rect">
                      <a:avLst/>
                    </a:prstGeom>
                    <a:noFill/>
                    <a:ln w="9525">
                      <a:solidFill>
                        <a:schemeClr val="tx1"/>
                      </a:solidFill>
                      <a:miter lim="800000"/>
                      <a:headEnd/>
                      <a:tailEnd/>
                    </a:ln>
                  </pic:spPr>
                </pic:pic>
              </a:graphicData>
            </a:graphic>
          </wp:anchor>
        </w:drawing>
      </w:r>
    </w:p>
    <w:p w:rsidR="00EC0F36" w:rsidRPr="00A15201" w:rsidRDefault="00EC0F36" w:rsidP="0013232E">
      <w:pPr>
        <w:rPr>
          <w:rFonts w:asciiTheme="minorHAnsi" w:eastAsia="Calibri" w:hAnsiTheme="minorHAnsi" w:cs="Arial"/>
          <w:sz w:val="22"/>
        </w:rPr>
      </w:pPr>
    </w:p>
    <w:p w:rsidR="00E95B40" w:rsidRPr="00E03F8A" w:rsidRDefault="00E95B40" w:rsidP="0013232E">
      <w:pPr>
        <w:rPr>
          <w:rFonts w:asciiTheme="minorHAnsi" w:eastAsia="Calibri" w:hAnsiTheme="minorHAnsi" w:cs="Arial"/>
          <w:sz w:val="20"/>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E95B40" w:rsidRPr="00A15201" w:rsidRDefault="00E95B40" w:rsidP="0013232E">
      <w:pPr>
        <w:rPr>
          <w:rFonts w:asciiTheme="minorHAnsi" w:eastAsia="Calibri" w:hAnsiTheme="minorHAnsi" w:cs="Arial"/>
          <w:sz w:val="22"/>
        </w:rPr>
      </w:pPr>
    </w:p>
    <w:p w:rsidR="006C3990" w:rsidRDefault="006C3990" w:rsidP="0013232E">
      <w:pPr>
        <w:rPr>
          <w:rFonts w:asciiTheme="minorHAnsi" w:eastAsia="Calibri" w:hAnsiTheme="minorHAnsi" w:cs="Arial"/>
          <w:sz w:val="22"/>
        </w:rPr>
      </w:pPr>
    </w:p>
    <w:p w:rsidR="0093435E" w:rsidRPr="00243ABE" w:rsidRDefault="0089240E" w:rsidP="006C3990">
      <w:pPr>
        <w:spacing w:before="60"/>
        <w:rPr>
          <w:rFonts w:asciiTheme="minorHAnsi" w:eastAsia="Calibri" w:hAnsiTheme="minorHAnsi" w:cs="Arial"/>
          <w:b/>
          <w:color w:val="34B4E4"/>
          <w:sz w:val="26"/>
        </w:rPr>
      </w:pPr>
      <w:r w:rsidRPr="00E7729E">
        <w:rPr>
          <w:rFonts w:asciiTheme="minorHAnsi" w:eastAsia="Calibri" w:hAnsiTheme="minorHAnsi" w:cs="Arial"/>
          <w:noProof/>
          <w:color w:val="548DD4" w:themeColor="text2" w:themeTint="99"/>
          <w:sz w:val="26"/>
          <w:lang w:val="en-GB" w:eastAsia="en-GB"/>
        </w:rPr>
        <w:pict>
          <v:shapetype id="_x0000_t202" coordsize="21600,21600" o:spt="202" path="m,l,21600r21600,l21600,xe">
            <v:stroke joinstyle="miter"/>
            <v:path gradientshapeok="t" o:connecttype="rect"/>
          </v:shapetype>
          <v:shape id="Text Box 8" o:spid="_x0000_s1027" type="#_x0000_t202" style="position:absolute;margin-left:425.65pt;margin-top:9.25pt;width:80.75pt;height:59.75pt;z-index:-251648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200 -270 -200 21330 21800 21330 21800 -270 -200 -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KGnAIAANIFAAAOAAAAZHJzL2Uyb0RvYy54bWysVEtvGyEQvlfqf0Dcm7XdOHEtryM3UapK&#10;VhI1qXLGLNgowFDA3nV/fQZ2/cjjkqqXXWC+eX3zmFw0RpON8EGBLWn/pEeJsBwqZZcl/f1w/WVE&#10;SYjMVkyDFSXdikAvpp8/TWo3FgNYga6EJ2jEhnHtSrqK0Y2LIvCVMCycgBMWhRK8YRGvfllUntVo&#10;3ehi0OudFTX4ynngIgR8vWqFdJrtSyl4vJUyiEh0STG2mL8+fxfpW0wnbLz0zK0U78Jg/xCFYcqi&#10;072pKxYZWXv1xpRR3EMAGU84mAKkVFzkHDCbfu9VNvcr5kTOBckJbk9T+H9m+c3mzhNVlRQLZZnB&#10;Ej2IJpLv0JBRYqd2YYyge4ew2OAzVjlnGtwc+FNASHGEaRUCohMbjfQm/TFPgopYgO2e9OSFJ2u9&#10;wXA4GFLCUXY+HI3wnIwetJ0P8YcAQ9KhpB6LmiNgm3mILXQHSc4CaFVdK63zJTWSuNSebBi2gI79&#10;zvgLlLakLunZ12GvTe3YQjK9119oxp/eWsBgtU3uRG65LqxES8tEPsWtFgmj7S8hkfJMyDsxMs6F&#10;3ceZ0QklMaOPKHb4Q1QfUW7zQI3sGWzcKxtlwbcsvaS2etpRK1t81xihzTtREJtFk3stI9PLAqot&#10;NpaHdjCD49cK+Z6zEO+Yx0nElsHtEm/xIzVgkaA7UbIC//e994THAUEpJTVOdknDnzXzghL90+Lo&#10;fOufnqZVkC+nw/MBXvyxZHEssWtzCdg5fdxjjudjwke9O0oP5hGX0Cx5RRGzHH2XNO6Ol7HdN7jE&#10;uJjNMgiH37E4t/eO7+Yp9dlD88i86/o84oTcwG4HsPGrdm+xqT4WZusIUuVZOLDa8Y+LI09Tt+TS&#10;Zjq+Z9RhFU+fAQAA//8DAFBLAwQUAAYACAAAACEA10BTSOIAAAAKAQAADwAAAGRycy9kb3ducmV2&#10;LnhtbEyPzWrDMBCE74W+g9hCb40cB+fHsRxCaaFQfIjT0hwVa22ZWCtjKYn79lVO6W2WGWa+zTaj&#10;6dgFB9daEjCdRMCQKqtaagR87d9flsCcl6RkZwkF/KKDTf74kMlU2Svt8FL6hoUScqkUoL3vU85d&#10;pdFIN7E9UvBqOxjpwzk0XA3yGspNx+MomnMjWwoLWvb4qrE6lWcjQNX1/pToj3r3+VMfvou3Ynso&#10;CyGen8btGpjH0d/DcMMP6JAHpqM9k3KsE7BcJYsQFTCbA7v5UbKIgR2DimdT4HnG/7+Q/wEAAP//&#10;AwBQSwECLQAUAAYACAAAACEAtoM4kv4AAADhAQAAEwAAAAAAAAAAAAAAAAAAAAAAW0NvbnRlbnRf&#10;VHlwZXNdLnhtbFBLAQItABQABgAIAAAAIQA4/SH/1gAAAJQBAAALAAAAAAAAAAAAAAAAAC8BAABf&#10;cmVscy8ucmVsc1BLAQItABQABgAIAAAAIQD5dbKGnAIAANIFAAAOAAAAAAAAAAAAAAAAAC4CAABk&#10;cnMvZTJvRG9jLnhtbFBLAQItABQABgAIAAAAIQDXQFNI4gAAAAoBAAAPAAAAAAAAAAAAAAAAAPYE&#10;AABkcnMvZG93bnJldi54bWxQSwUGAAAAAAQABADzAAAABQYAAAAA&#10;" fillcolor="white [3201]" strokeweight=".5pt">
            <v:path arrowok="t"/>
            <v:textbox>
              <w:txbxContent>
                <w:p w:rsidR="00512EA9" w:rsidRPr="00243ABE" w:rsidRDefault="00512EA9" w:rsidP="00D55487">
                  <w:pPr>
                    <w:rPr>
                      <w:rFonts w:ascii="Arial" w:eastAsia="Calibri" w:hAnsi="Arial" w:cs="Arial"/>
                      <w:color w:val="34B4E4"/>
                      <w:szCs w:val="24"/>
                    </w:rPr>
                  </w:pPr>
                  <w:r w:rsidRPr="00243ABE">
                    <w:rPr>
                      <w:rFonts w:ascii="Arial" w:eastAsia="Calibri" w:hAnsi="Arial" w:cs="Arial"/>
                      <w:color w:val="34B4E4"/>
                      <w:szCs w:val="24"/>
                    </w:rPr>
                    <w:t>ACTs still have clinical efficacy &gt;95%</w:t>
                  </w:r>
                </w:p>
              </w:txbxContent>
            </v:textbox>
            <w10:wrap type="tight"/>
          </v:shape>
        </w:pict>
      </w:r>
      <w:r w:rsidR="0093435E" w:rsidRPr="00243ABE">
        <w:rPr>
          <w:rFonts w:asciiTheme="minorHAnsi" w:eastAsia="Calibri" w:hAnsiTheme="minorHAnsi" w:cs="Arial"/>
          <w:b/>
          <w:color w:val="34B4E4"/>
          <w:sz w:val="26"/>
        </w:rPr>
        <w:t>What have we learned?</w:t>
      </w:r>
    </w:p>
    <w:p w:rsidR="008E1242" w:rsidRPr="008E1242" w:rsidRDefault="0089240E" w:rsidP="0013232E">
      <w:pPr>
        <w:pStyle w:val="ListParagraph"/>
        <w:numPr>
          <w:ilvl w:val="0"/>
          <w:numId w:val="3"/>
        </w:numPr>
        <w:tabs>
          <w:tab w:val="left" w:pos="180"/>
        </w:tabs>
        <w:ind w:left="630" w:hanging="630"/>
        <w:rPr>
          <w:rFonts w:asciiTheme="minorHAnsi" w:eastAsia="Calibri" w:hAnsiTheme="minorHAnsi" w:cs="Arial"/>
          <w:sz w:val="22"/>
        </w:rPr>
      </w:pPr>
      <w:r w:rsidRPr="00E7729E">
        <w:rPr>
          <w:noProof/>
          <w:lang w:val="en-GB" w:eastAsia="en-GB"/>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 o:spid="_x0000_s1032" type="#_x0000_t93" style="position:absolute;left:0;text-align:left;margin-left:371.4pt;margin-top:4.25pt;width:45.2pt;height:28.1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DeiAIAAGgFAAAOAAAAZHJzL2Uyb0RvYy54bWysVE1v2zAMvQ/YfxB0X+1kyboadYqgRYcB&#10;QVc0HXpWZTkWJosapcTJfv0o2XG7tthhmA+CKX49Uo88v9i3hu0Ueg225JOTnDNlJVTabkr+/f76&#10;w2fOfBC2EgasKvlBeX6xeP/uvHOFmkIDplLIKIj1RedK3oTgiizzslGt8CfglCVlDdiKQCJusgpF&#10;R9Fbk03z/FPWAVYOQSrv6faqV/JFil/XSoZvde1VYKbkhC2kE9P5GM9scS6KDQrXaDnAEP+AohXa&#10;UtIx1JUIgm1RvwrVaongoQ4nEtoM6lpLlWqgaib5i2rWjXAq1ULN8W5sk/9/YeXN7haZrko+58yK&#10;lp5oHVA7VbE7vWkCWyJCx85iozrnC7Jfu1uMpXq3AvnDkyL7QxMFP9jsa2yjLRXK9qnrh7Hrah+Y&#10;pMv56Syf0dtIUn2cn87zeUyWieLo7NCHLwpaFn9K7nt8CV5Clxovdisfer+j/QCsx5JQhYNREY6x&#10;d6qmqin7NHknvqlLg2wniClCSmXDpFc1olL99TynbwA3eiSoKWCMXGtjxthDgMjl17F7rIN9dFWJ&#10;rqNz/jdgvfPokTKDDaNzqy3gWwEMVTVk7u2PTepbE7v0CNWBOIHQD4t38lpT41fCh1uBNB30VjTx&#10;4RsdtYGu5DD8cdYA/nrrPtoTaUnLWUfTRq/4cytQcWa+WqLz2WQWKRCSMJufTknA55rH5xq7bS+B&#10;nmlCu8XJ9Bvtgzn+1gjtAy2GZcxKKmEl5S65DHgULkO/BWi1SLVcJjMaSSfCyq6djMFjVyOX7vcP&#10;At3AvkC0vYHjZIriBe962+hpYbkNUOtEyqe+Dv2mcU7EGVZP3BfP5WT1tCAXvwEAAP//AwBQSwME&#10;FAAGAAgAAAAhAAhtxX/gAAAACAEAAA8AAABkcnMvZG93bnJldi54bWxMj0FLAzEUhO+C/yE8wYvY&#10;xK5u47rZUosiCD3YFurxdZPuLiYvyyZt139vPOlxmGHmm3I+OstOZgidJwV3EwHMUO11R42C7eb1&#10;VgILEUmj9WQUfJsA8+ryosRC+zN9mNM6NiyVUChQQRtjX3Ae6tY4DBPfG0rewQ8OY5JDw/WA51Tu&#10;LJ8KkXOHHaWFFnuzbE39tT46BS+ZPSw/abp637497xY8x2x1g0pdX42LJ2DRjPEvDL/4CR2qxLT3&#10;R9KBWQWzR5GlqAL5ACz5UooZsL2C/F4Cr0r+/0D1AwAA//8DAFBLAQItABQABgAIAAAAIQC2gziS&#10;/gAAAOEBAAATAAAAAAAAAAAAAAAAAAAAAABbQ29udGVudF9UeXBlc10ueG1sUEsBAi0AFAAGAAgA&#10;AAAhADj9If/WAAAAlAEAAAsAAAAAAAAAAAAAAAAALwEAAF9yZWxzLy5yZWxzUEsBAi0AFAAGAAgA&#10;AAAhABvDkN6IAgAAaAUAAA4AAAAAAAAAAAAAAAAALgIAAGRycy9lMm9Eb2MueG1sUEsBAi0AFAAG&#10;AAgAAAAhAAhtxX/gAAAACAEAAA8AAAAAAAAAAAAAAAAA4gQAAGRycy9kb3ducmV2LnhtbFBLBQYA&#10;AAAABAAEAPMAAADvBQAAAAA=&#10;" adj="14874" fillcolor="#4f81bd [3204]" strokecolor="#243f60 [1604]" strokeweight="2pt">
            <v:path arrowok="t"/>
          </v:shape>
        </w:pict>
      </w:r>
      <w:r w:rsidR="00E03F8A">
        <w:rPr>
          <w:rFonts w:asciiTheme="minorHAnsi" w:eastAsia="Calibri" w:hAnsiTheme="minorHAnsi" w:cs="Arial"/>
          <w:sz w:val="22"/>
        </w:rPr>
        <w:t>T</w:t>
      </w:r>
      <w:r w:rsidR="00E03F8A" w:rsidRPr="008E1242">
        <w:rPr>
          <w:rFonts w:asciiTheme="minorHAnsi" w:eastAsia="Calibri" w:hAnsiTheme="minorHAnsi" w:cs="Arial"/>
          <w:sz w:val="22"/>
        </w:rPr>
        <w:t>hese large data</w:t>
      </w:r>
      <w:r w:rsidR="00EC0F36" w:rsidRPr="008E1242">
        <w:rPr>
          <w:rFonts w:asciiTheme="minorHAnsi" w:eastAsia="Calibri" w:hAnsiTheme="minorHAnsi" w:cs="Arial"/>
          <w:sz w:val="22"/>
        </w:rPr>
        <w:t xml:space="preserve"> </w:t>
      </w:r>
      <w:r w:rsidR="00E03F8A" w:rsidRPr="008E1242">
        <w:rPr>
          <w:rFonts w:asciiTheme="minorHAnsi" w:eastAsia="Calibri" w:hAnsiTheme="minorHAnsi" w:cs="Arial"/>
          <w:sz w:val="22"/>
        </w:rPr>
        <w:t xml:space="preserve">sets </w:t>
      </w:r>
      <w:r w:rsidR="00672FC2" w:rsidRPr="008E1242">
        <w:rPr>
          <w:rFonts w:asciiTheme="minorHAnsi" w:eastAsia="Calibri" w:hAnsiTheme="minorHAnsi" w:cs="Arial"/>
          <w:sz w:val="22"/>
        </w:rPr>
        <w:t xml:space="preserve">are </w:t>
      </w:r>
      <w:r w:rsidR="00EC0F36" w:rsidRPr="008E1242">
        <w:rPr>
          <w:rFonts w:asciiTheme="minorHAnsi" w:eastAsia="Calibri" w:hAnsiTheme="minorHAnsi" w:cs="Arial"/>
          <w:sz w:val="22"/>
        </w:rPr>
        <w:t xml:space="preserve">pooled </w:t>
      </w:r>
      <w:r w:rsidR="00E03F8A" w:rsidRPr="008E1242">
        <w:rPr>
          <w:rFonts w:asciiTheme="minorHAnsi" w:eastAsia="Calibri" w:hAnsiTheme="minorHAnsi" w:cs="Arial"/>
          <w:sz w:val="22"/>
        </w:rPr>
        <w:t xml:space="preserve">and </w:t>
      </w:r>
      <w:r w:rsidR="008E1242" w:rsidRPr="008E1242">
        <w:rPr>
          <w:rFonts w:asciiTheme="minorHAnsi" w:eastAsia="Calibri" w:hAnsiTheme="minorHAnsi" w:cs="Arial"/>
          <w:sz w:val="22"/>
        </w:rPr>
        <w:t>analyzed</w:t>
      </w:r>
      <w:r w:rsidR="0013232E" w:rsidRPr="008E1242">
        <w:rPr>
          <w:rFonts w:asciiTheme="minorHAnsi" w:eastAsia="Calibri" w:hAnsiTheme="minorHAnsi" w:cs="Arial"/>
          <w:sz w:val="22"/>
        </w:rPr>
        <w:t xml:space="preserve"> </w:t>
      </w:r>
      <w:r w:rsidR="00E03F8A" w:rsidRPr="008E1242">
        <w:rPr>
          <w:rFonts w:asciiTheme="minorHAnsi" w:eastAsia="Calibri" w:hAnsiTheme="minorHAnsi" w:cs="Arial"/>
          <w:sz w:val="22"/>
        </w:rPr>
        <w:t xml:space="preserve">in a </w:t>
      </w:r>
      <w:r w:rsidR="008E1242" w:rsidRPr="008E1242">
        <w:rPr>
          <w:rFonts w:asciiTheme="minorHAnsi" w:eastAsia="Calibri" w:hAnsiTheme="minorHAnsi" w:cs="Arial"/>
          <w:sz w:val="22"/>
        </w:rPr>
        <w:t>standardized</w:t>
      </w:r>
      <w:r w:rsidR="00E95B40" w:rsidRPr="008E1242">
        <w:rPr>
          <w:rFonts w:asciiTheme="minorHAnsi" w:eastAsia="Calibri" w:hAnsiTheme="minorHAnsi" w:cs="Arial"/>
          <w:sz w:val="22"/>
        </w:rPr>
        <w:t xml:space="preserve"> </w:t>
      </w:r>
      <w:r w:rsidR="008E1242" w:rsidRPr="008E1242">
        <w:rPr>
          <w:rFonts w:asciiTheme="minorHAnsi" w:eastAsia="Calibri" w:hAnsiTheme="minorHAnsi" w:cs="Arial"/>
          <w:sz w:val="22"/>
        </w:rPr>
        <w:t>w</w:t>
      </w:r>
      <w:r w:rsidR="00E95B40" w:rsidRPr="008E1242">
        <w:rPr>
          <w:rFonts w:asciiTheme="minorHAnsi" w:eastAsia="Calibri" w:hAnsiTheme="minorHAnsi" w:cs="Arial"/>
          <w:sz w:val="22"/>
        </w:rPr>
        <w:t>ay</w:t>
      </w:r>
      <w:r w:rsidR="00672FC2" w:rsidRPr="008E1242">
        <w:rPr>
          <w:rFonts w:asciiTheme="minorHAnsi" w:eastAsia="Calibri" w:hAnsiTheme="minorHAnsi" w:cs="Arial"/>
          <w:sz w:val="22"/>
        </w:rPr>
        <w:t xml:space="preserve"> </w:t>
      </w:r>
    </w:p>
    <w:p w:rsidR="00E03F8A" w:rsidRPr="008E1242" w:rsidRDefault="008E1242" w:rsidP="008E1242">
      <w:pPr>
        <w:tabs>
          <w:tab w:val="left" w:pos="180"/>
        </w:tabs>
        <w:rPr>
          <w:rFonts w:asciiTheme="minorHAnsi" w:eastAsia="Calibri" w:hAnsiTheme="minorHAnsi" w:cs="Arial"/>
          <w:sz w:val="22"/>
        </w:rPr>
      </w:pPr>
      <w:r w:rsidRPr="008E1242">
        <w:rPr>
          <w:rFonts w:asciiTheme="minorHAnsi" w:eastAsia="Calibri" w:hAnsiTheme="minorHAnsi" w:cs="Arial"/>
          <w:sz w:val="22"/>
        </w:rPr>
        <w:t xml:space="preserve">    </w:t>
      </w:r>
      <w:r w:rsidR="00360016" w:rsidRPr="008E1242">
        <w:rPr>
          <w:rFonts w:asciiTheme="minorHAnsi" w:eastAsia="Calibri" w:hAnsiTheme="minorHAnsi" w:cs="Arial"/>
          <w:sz w:val="22"/>
        </w:rPr>
        <w:t>- increasing statistical power</w:t>
      </w:r>
      <w:r w:rsidR="00CD0307" w:rsidRPr="008E1242">
        <w:rPr>
          <w:rFonts w:asciiTheme="minorHAnsi" w:eastAsia="Calibri" w:hAnsiTheme="minorHAnsi" w:cs="Arial"/>
          <w:sz w:val="22"/>
        </w:rPr>
        <w:t>,</w:t>
      </w:r>
      <w:r w:rsidR="00E03F8A" w:rsidRPr="008E1242">
        <w:rPr>
          <w:rFonts w:asciiTheme="minorHAnsi" w:eastAsia="Calibri" w:hAnsiTheme="minorHAnsi" w:cs="Arial"/>
          <w:sz w:val="22"/>
        </w:rPr>
        <w:t xml:space="preserve"> and </w:t>
      </w:r>
      <w:r w:rsidR="00CD0307" w:rsidRPr="008E1242">
        <w:rPr>
          <w:rFonts w:asciiTheme="minorHAnsi" w:eastAsia="Calibri" w:hAnsiTheme="minorHAnsi" w:cs="Arial"/>
          <w:sz w:val="22"/>
        </w:rPr>
        <w:t xml:space="preserve">enhancing </w:t>
      </w:r>
      <w:r w:rsidR="00E03F8A" w:rsidRPr="008E1242">
        <w:rPr>
          <w:rFonts w:asciiTheme="minorHAnsi" w:eastAsia="Calibri" w:hAnsiTheme="minorHAnsi" w:cs="Arial"/>
          <w:sz w:val="22"/>
        </w:rPr>
        <w:t xml:space="preserve">the depth and quality of analysis </w:t>
      </w:r>
      <w:r w:rsidR="00E95B40" w:rsidRPr="008E1242">
        <w:rPr>
          <w:rFonts w:asciiTheme="minorHAnsi" w:eastAsia="Calibri" w:hAnsiTheme="minorHAnsi" w:cs="Arial"/>
          <w:sz w:val="22"/>
        </w:rPr>
        <w:t xml:space="preserve"> </w:t>
      </w:r>
    </w:p>
    <w:p w:rsidR="00BE09B6" w:rsidRDefault="00EC5BB8" w:rsidP="00EC5BB8">
      <w:pPr>
        <w:pStyle w:val="ListParagraph"/>
        <w:numPr>
          <w:ilvl w:val="0"/>
          <w:numId w:val="3"/>
        </w:numPr>
        <w:tabs>
          <w:tab w:val="left" w:pos="180"/>
        </w:tabs>
        <w:ind w:left="630" w:hanging="630"/>
        <w:rPr>
          <w:rFonts w:asciiTheme="minorHAnsi" w:eastAsia="Calibri" w:hAnsiTheme="minorHAnsi" w:cs="Arial"/>
          <w:sz w:val="22"/>
        </w:rPr>
      </w:pPr>
      <w:r w:rsidRPr="008E1242">
        <w:rPr>
          <w:rFonts w:asciiTheme="minorHAnsi" w:eastAsia="Calibri" w:hAnsiTheme="minorHAnsi" w:cs="Arial"/>
          <w:sz w:val="22"/>
        </w:rPr>
        <w:t xml:space="preserve">Drug treatment failures are rare; </w:t>
      </w:r>
      <w:r w:rsidR="00672FC2" w:rsidRPr="008E1242">
        <w:rPr>
          <w:rFonts w:asciiTheme="minorHAnsi" w:eastAsia="Calibri" w:hAnsiTheme="minorHAnsi" w:cs="Arial"/>
          <w:sz w:val="22"/>
        </w:rPr>
        <w:t xml:space="preserve">the </w:t>
      </w:r>
      <w:r w:rsidR="00530282" w:rsidRPr="008E1242">
        <w:rPr>
          <w:rFonts w:asciiTheme="minorHAnsi" w:eastAsia="Calibri" w:hAnsiTheme="minorHAnsi" w:cs="Arial"/>
          <w:sz w:val="22"/>
        </w:rPr>
        <w:t xml:space="preserve">overall </w:t>
      </w:r>
      <w:r w:rsidR="00FE3DEE" w:rsidRPr="008E1242">
        <w:rPr>
          <w:rFonts w:asciiTheme="minorHAnsi" w:eastAsia="Calibri" w:hAnsiTheme="minorHAnsi" w:cs="Arial"/>
          <w:sz w:val="22"/>
        </w:rPr>
        <w:t>treatment efficacy of AL, ASAQ</w:t>
      </w:r>
      <w:r w:rsidRPr="008E1242">
        <w:rPr>
          <w:rFonts w:asciiTheme="minorHAnsi" w:eastAsia="Calibri" w:hAnsiTheme="minorHAnsi" w:cs="Arial"/>
          <w:sz w:val="22"/>
        </w:rPr>
        <w:t xml:space="preserve"> and </w:t>
      </w:r>
    </w:p>
    <w:p w:rsidR="00EC5BB8" w:rsidRPr="008E1242" w:rsidRDefault="00BE09B6" w:rsidP="00EC5BB8">
      <w:pPr>
        <w:tabs>
          <w:tab w:val="left" w:pos="180"/>
        </w:tabs>
        <w:rPr>
          <w:rFonts w:asciiTheme="minorHAnsi" w:eastAsia="Calibri" w:hAnsiTheme="minorHAnsi" w:cs="Arial"/>
          <w:sz w:val="22"/>
        </w:rPr>
      </w:pPr>
      <w:r>
        <w:rPr>
          <w:rFonts w:asciiTheme="minorHAnsi" w:eastAsia="Calibri" w:hAnsiTheme="minorHAnsi" w:cs="Arial"/>
          <w:sz w:val="22"/>
        </w:rPr>
        <w:t xml:space="preserve">   </w:t>
      </w:r>
      <w:r w:rsidR="00EC5BB8" w:rsidRPr="00BE09B6">
        <w:rPr>
          <w:rFonts w:asciiTheme="minorHAnsi" w:eastAsia="Calibri" w:hAnsiTheme="minorHAnsi" w:cs="Arial"/>
          <w:sz w:val="22"/>
        </w:rPr>
        <w:t xml:space="preserve">DP </w:t>
      </w:r>
      <w:r>
        <w:rPr>
          <w:rFonts w:asciiTheme="minorHAnsi" w:eastAsia="Calibri" w:hAnsiTheme="minorHAnsi" w:cs="Arial"/>
          <w:sz w:val="22"/>
        </w:rPr>
        <w:t>r</w:t>
      </w:r>
      <w:r w:rsidR="00EC5BB8" w:rsidRPr="008E1242">
        <w:rPr>
          <w:rFonts w:asciiTheme="minorHAnsi" w:eastAsia="Calibri" w:hAnsiTheme="minorHAnsi" w:cs="Arial"/>
          <w:sz w:val="22"/>
        </w:rPr>
        <w:t>emain</w:t>
      </w:r>
      <w:r w:rsidR="00672FC2" w:rsidRPr="008E1242">
        <w:rPr>
          <w:rFonts w:asciiTheme="minorHAnsi" w:eastAsia="Calibri" w:hAnsiTheme="minorHAnsi" w:cs="Arial"/>
          <w:sz w:val="22"/>
        </w:rPr>
        <w:t>s</w:t>
      </w:r>
      <w:r w:rsidR="00EC5BB8" w:rsidRPr="008E1242">
        <w:rPr>
          <w:rFonts w:asciiTheme="minorHAnsi" w:eastAsia="Calibri" w:hAnsiTheme="minorHAnsi" w:cs="Arial"/>
          <w:sz w:val="22"/>
        </w:rPr>
        <w:t xml:space="preserve"> </w:t>
      </w:r>
      <w:r w:rsidR="00DF413D" w:rsidRPr="008E1242">
        <w:rPr>
          <w:rFonts w:asciiTheme="minorHAnsi" w:eastAsia="Calibri" w:hAnsiTheme="minorHAnsi" w:cs="Arial"/>
          <w:sz w:val="22"/>
        </w:rPr>
        <w:t>excellent</w:t>
      </w:r>
    </w:p>
    <w:p w:rsidR="004B7A20" w:rsidRPr="008E1242" w:rsidRDefault="00D55487" w:rsidP="008E1242">
      <w:pPr>
        <w:pStyle w:val="ListParagraph"/>
        <w:numPr>
          <w:ilvl w:val="0"/>
          <w:numId w:val="3"/>
        </w:numPr>
        <w:tabs>
          <w:tab w:val="left" w:pos="180"/>
        </w:tabs>
        <w:ind w:left="180" w:hanging="180"/>
        <w:rPr>
          <w:rFonts w:asciiTheme="minorHAnsi" w:eastAsia="Calibri" w:hAnsiTheme="minorHAnsi" w:cs="Arial"/>
          <w:sz w:val="22"/>
        </w:rPr>
      </w:pPr>
      <w:r w:rsidRPr="008E1242">
        <w:rPr>
          <w:rFonts w:asciiTheme="minorHAnsi" w:eastAsia="Calibri" w:hAnsiTheme="minorHAnsi" w:cs="Arial"/>
          <w:sz w:val="22"/>
        </w:rPr>
        <w:t xml:space="preserve">Working in partnership - providing tools, protocols and guidelines </w:t>
      </w:r>
      <w:r w:rsidR="00672FC2" w:rsidRPr="008E1242">
        <w:rPr>
          <w:rFonts w:asciiTheme="minorHAnsi" w:eastAsia="Calibri" w:hAnsiTheme="minorHAnsi" w:cs="Arial"/>
          <w:sz w:val="22"/>
        </w:rPr>
        <w:t>–</w:t>
      </w:r>
      <w:r w:rsidRPr="008E1242">
        <w:rPr>
          <w:rFonts w:asciiTheme="minorHAnsi" w:eastAsia="Calibri" w:hAnsiTheme="minorHAnsi" w:cs="Arial"/>
          <w:sz w:val="22"/>
        </w:rPr>
        <w:t xml:space="preserve"> improve</w:t>
      </w:r>
      <w:r w:rsidR="00672FC2" w:rsidRPr="008E1242">
        <w:rPr>
          <w:rFonts w:asciiTheme="minorHAnsi" w:eastAsia="Calibri" w:hAnsiTheme="minorHAnsi" w:cs="Arial"/>
          <w:sz w:val="22"/>
        </w:rPr>
        <w:t xml:space="preserve">s </w:t>
      </w:r>
      <w:r w:rsidRPr="008E1242">
        <w:rPr>
          <w:rFonts w:asciiTheme="minorHAnsi" w:eastAsia="Calibri" w:hAnsiTheme="minorHAnsi" w:cs="Arial"/>
          <w:sz w:val="22"/>
        </w:rPr>
        <w:t xml:space="preserve">the overall quality of research data captured </w:t>
      </w:r>
      <w:r w:rsidR="003878BE" w:rsidRPr="008E1242">
        <w:rPr>
          <w:rFonts w:asciiTheme="minorHAnsi" w:eastAsia="Calibri" w:hAnsiTheme="minorHAnsi" w:cs="Arial"/>
          <w:sz w:val="22"/>
        </w:rPr>
        <w:t xml:space="preserve">to </w:t>
      </w:r>
      <w:r w:rsidR="00672FC2" w:rsidRPr="008E1242">
        <w:rPr>
          <w:rFonts w:asciiTheme="minorHAnsi" w:eastAsia="Calibri" w:hAnsiTheme="minorHAnsi" w:cs="Arial"/>
          <w:sz w:val="22"/>
        </w:rPr>
        <w:t xml:space="preserve">slow </w:t>
      </w:r>
      <w:r w:rsidR="009619B3" w:rsidRPr="008E1242">
        <w:rPr>
          <w:rFonts w:asciiTheme="minorHAnsi" w:eastAsia="Calibri" w:hAnsiTheme="minorHAnsi" w:cs="Arial"/>
          <w:sz w:val="22"/>
        </w:rPr>
        <w:t xml:space="preserve">the </w:t>
      </w:r>
      <w:r w:rsidR="007A4ACF" w:rsidRPr="008E1242">
        <w:rPr>
          <w:rFonts w:asciiTheme="minorHAnsi" w:eastAsia="Calibri" w:hAnsiTheme="minorHAnsi" w:cs="Arial"/>
          <w:sz w:val="22"/>
        </w:rPr>
        <w:t>spread</w:t>
      </w:r>
      <w:r w:rsidRPr="008E1242">
        <w:rPr>
          <w:rFonts w:asciiTheme="minorHAnsi" w:eastAsia="Calibri" w:hAnsiTheme="minorHAnsi" w:cs="Arial"/>
          <w:sz w:val="22"/>
        </w:rPr>
        <w:t xml:space="preserve"> </w:t>
      </w:r>
      <w:r w:rsidR="003878BE" w:rsidRPr="008E1242">
        <w:rPr>
          <w:rFonts w:asciiTheme="minorHAnsi" w:eastAsia="Calibri" w:hAnsiTheme="minorHAnsi" w:cs="Arial"/>
          <w:sz w:val="22"/>
        </w:rPr>
        <w:t xml:space="preserve">of ACT resistance </w:t>
      </w:r>
      <w:r w:rsidRPr="008E1242">
        <w:rPr>
          <w:rFonts w:asciiTheme="minorHAnsi" w:eastAsia="Calibri" w:hAnsiTheme="minorHAnsi" w:cs="Arial"/>
          <w:sz w:val="22"/>
        </w:rPr>
        <w:t xml:space="preserve">from </w:t>
      </w:r>
      <w:r w:rsidR="007A4ACF" w:rsidRPr="008E1242">
        <w:rPr>
          <w:rFonts w:asciiTheme="minorHAnsi" w:eastAsia="Calibri" w:hAnsiTheme="minorHAnsi" w:cs="Arial"/>
          <w:sz w:val="22"/>
        </w:rPr>
        <w:t xml:space="preserve">Southeast </w:t>
      </w:r>
      <w:r w:rsidRPr="008E1242">
        <w:rPr>
          <w:rFonts w:asciiTheme="minorHAnsi" w:eastAsia="Calibri" w:hAnsiTheme="minorHAnsi" w:cs="Arial"/>
          <w:sz w:val="22"/>
        </w:rPr>
        <w:t>Asia to Africa.</w:t>
      </w:r>
    </w:p>
    <w:p w:rsidR="0013232E" w:rsidRDefault="0013232E" w:rsidP="00CD0307">
      <w:pPr>
        <w:tabs>
          <w:tab w:val="left" w:pos="180"/>
        </w:tabs>
        <w:spacing w:line="120" w:lineRule="exact"/>
        <w:rPr>
          <w:rFonts w:asciiTheme="minorHAnsi" w:eastAsia="Calibri" w:hAnsiTheme="minorHAnsi" w:cs="Arial"/>
          <w:sz w:val="26"/>
        </w:rPr>
      </w:pPr>
    </w:p>
    <w:p w:rsidR="005A4E11" w:rsidRPr="00243ABE" w:rsidRDefault="00E7729E" w:rsidP="0013232E">
      <w:pPr>
        <w:tabs>
          <w:tab w:val="left" w:pos="180"/>
        </w:tabs>
        <w:rPr>
          <w:rFonts w:asciiTheme="minorHAnsi" w:eastAsia="Calibri" w:hAnsiTheme="minorHAnsi" w:cs="Arial"/>
          <w:b/>
          <w:color w:val="34B4E4"/>
          <w:sz w:val="26"/>
        </w:rPr>
      </w:pPr>
      <w:r>
        <w:rPr>
          <w:rFonts w:asciiTheme="minorHAnsi" w:eastAsia="Calibri" w:hAnsiTheme="minorHAnsi" w:cs="Arial"/>
          <w:b/>
          <w:noProof/>
          <w:color w:val="34B4E4"/>
          <w:sz w:val="26"/>
          <w:lang w:val="en-GB" w:eastAsia="en-GB"/>
        </w:rPr>
        <w:pict>
          <v:shape id="Text Box 1" o:spid="_x0000_s1028" type="#_x0000_t202" style="position:absolute;margin-left:382.8pt;margin-top:8.8pt;width:131.4pt;height:76.2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23 -212 -123 21388 21723 21388 21723 -212 -123 -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8ogIAANIFAAAOAAAAZHJzL2Uyb0RvYy54bWysVFtP2zAUfp+0/2D5faTtSgtRU9SBmCZV&#10;gAYTz65jtxG2j2e7Tbpfz7GTlMJ4YdqLY+d85/ady+yi0YrshPMVmIIOTwaUCMOhrMy6oL8err+c&#10;UeIDMyVTYERB98LTi/nnT7Pa5mIEG1ClcASNGJ/XtqCbEGyeZZ5vhGb+BKwwKJTgNAv4dOusdKxG&#10;61plo8FgktXgSuuAC+/x71UrpPNkX0rBw62UXgSiCoqxhXS6dK7imc1nLF87ZjcV78Jg/xCFZpVB&#10;pwdTVywwsnXVX6Z0xR14kOGEg85AyoqLlANmMxy8yeZ+w6xIuSA53h5o8v/PLL/Z3TlSlQUdU2KY&#10;xhI9iCaQb9CQYWSntj5H0L1FWGjwN1Y5ZertEviTR0h2hGkVPKIjG410On4xT4KKWID9gfTohUdr&#10;k8nZ9AxFHGXnk+l0nKqSvWhb58N3AZrES0EdFjVFwHZLH6J/lveQ6MyDqsrrSqn0iI0kLpUjO4Yt&#10;oEJKCjVeoZQhdUEnX08HbWrHFqLpg/5KMf4UaXltAV/KRHcitVwXVqSlZSLdwl6JiFHmp5BIeSLk&#10;nRgZ58Ic4kzoiJKY0UcUO/xLVB9RbvNAjeQZTDgo68qAa1l6TW351FMrW3zXGL7NO1IQmlWTem3U&#10;d9YKyj02loN2ML3l1xXyvWQ+3DGHk4h9gdsl3OIhFWCRoLtRsgH3573/EY8DglJKapzsgvrfW+YE&#10;JeqHwdE5H46xxUhIj/HpdIQPdyxZHUvMVl8Cds4Q95jl6RrxQfVX6UA/4hJaRK8oYoaj74KG/noZ&#10;2n2DS4yLxSKBcPgtC0tzb3k/T7HPHppH5mzX5wEn5Ab6HcDyN+3eYmN9DCy2AWSVZiHy3LLa8Y+L&#10;I7Vrt+TiZjp+J9TLKp4/AwAA//8DAFBLAwQUAAYACAAAACEABh09eOEAAAAKAQAADwAAAGRycy9k&#10;b3ducmV2LnhtbEyPwW7CMBBE75X6D9ZW6q04UJGWNA5CVStVqnIgFMHRxHYcEa+j2ED6911O9LS7&#10;mtHsm3w5uo6d9RBajwKmkwSYxtqrFhsBP5vPp1dgIUpUsvOoBfzqAMvi/i6XmfIXXOtzFRtGIRgy&#10;KcDG2Gech9pqJ8PE9xpJM35wMtI5NFwN8kLhruOzJEm5ky3SByt7/W51faxOToAyZnOc2y+z/t6Z&#10;/bb8KFf7qhTi8WFcvQGLeow3M1zxCR0KYjr4E6rAOgEvi+cZWQUsaFz1ZJ5SuQNt6TQFXuT8f4Xi&#10;DwAA//8DAFBLAQItABQABgAIAAAAIQC2gziS/gAAAOEBAAATAAAAAAAAAAAAAAAAAAAAAABbQ29u&#10;dGVudF9UeXBlc10ueG1sUEsBAi0AFAAGAAgAAAAhADj9If/WAAAAlAEAAAsAAAAAAAAAAAAAAAAA&#10;LwEAAF9yZWxzLy5yZWxzUEsBAi0AFAAGAAgAAAAhALyyr/yiAgAA0gUAAA4AAAAAAAAAAAAAAAAA&#10;LgIAAGRycy9lMm9Eb2MueG1sUEsBAi0AFAAGAAgAAAAhAAYdPXjhAAAACgEAAA8AAAAAAAAAAAAA&#10;AAAA/AQAAGRycy9kb3ducmV2LnhtbFBLBQYAAAAABAAEAPMAAAAKBgAAAAA=&#10;" fillcolor="white [3201]" strokeweight=".5pt">
            <v:path arrowok="t"/>
            <v:textbox>
              <w:txbxContent>
                <w:p w:rsidR="00512EA9" w:rsidRPr="00672FC2" w:rsidRDefault="00512EA9" w:rsidP="00D55487">
                  <w:pPr>
                    <w:rPr>
                      <w:rFonts w:ascii="Arial" w:eastAsia="Calibri" w:hAnsi="Arial" w:cs="Arial"/>
                      <w:color w:val="0070C0"/>
                      <w:szCs w:val="24"/>
                    </w:rPr>
                  </w:pPr>
                  <w:r w:rsidRPr="00243ABE">
                    <w:rPr>
                      <w:rFonts w:ascii="Arial" w:eastAsia="Calibri" w:hAnsi="Arial" w:cs="Arial"/>
                      <w:color w:val="34B4E4"/>
                      <w:szCs w:val="24"/>
                    </w:rPr>
                    <w:t>Low dose and high initial parasitemia are associated with</w:t>
                  </w:r>
                  <w:r>
                    <w:rPr>
                      <w:rFonts w:ascii="Arial" w:eastAsia="Calibri" w:hAnsi="Arial" w:cs="Arial"/>
                      <w:color w:val="34B4E4"/>
                      <w:szCs w:val="24"/>
                    </w:rPr>
                    <w:t xml:space="preserve"> a higher risk of treatment failure</w:t>
                  </w:r>
                  <w:r w:rsidRPr="00243ABE">
                    <w:rPr>
                      <w:rFonts w:ascii="Arial" w:eastAsia="Calibri" w:hAnsi="Arial" w:cs="Arial"/>
                      <w:color w:val="34B4E4"/>
                      <w:szCs w:val="24"/>
                    </w:rPr>
                    <w:t xml:space="preserve"> </w:t>
                  </w:r>
                  <w:proofErr w:type="spellStart"/>
                  <w:r w:rsidRPr="00672FC2">
                    <w:rPr>
                      <w:rFonts w:ascii="Arial" w:eastAsia="Calibri" w:hAnsi="Arial" w:cs="Arial"/>
                      <w:color w:val="0070C0"/>
                      <w:szCs w:val="24"/>
                    </w:rPr>
                    <w:t>failure</w:t>
                  </w:r>
                  <w:proofErr w:type="spellEnd"/>
                  <w:r w:rsidRPr="00672FC2">
                    <w:rPr>
                      <w:rFonts w:ascii="Arial" w:eastAsia="Calibri" w:hAnsi="Arial" w:cs="Arial"/>
                      <w:color w:val="0070C0"/>
                      <w:szCs w:val="24"/>
                    </w:rPr>
                    <w:t xml:space="preserve"> </w:t>
                  </w:r>
                </w:p>
              </w:txbxContent>
            </v:textbox>
            <w10:wrap type="tight"/>
          </v:shape>
        </w:pict>
      </w:r>
      <w:r w:rsidR="005A4E11" w:rsidRPr="00243ABE">
        <w:rPr>
          <w:rFonts w:asciiTheme="minorHAnsi" w:eastAsia="Calibri" w:hAnsiTheme="minorHAnsi" w:cs="Arial"/>
          <w:b/>
          <w:color w:val="34B4E4"/>
          <w:sz w:val="26"/>
        </w:rPr>
        <w:t>BUT</w:t>
      </w:r>
    </w:p>
    <w:p w:rsidR="00E95B40" w:rsidRPr="008E1242" w:rsidRDefault="00E7729E" w:rsidP="008E1242">
      <w:pPr>
        <w:tabs>
          <w:tab w:val="left" w:pos="180"/>
        </w:tabs>
        <w:rPr>
          <w:rFonts w:asciiTheme="minorHAnsi" w:eastAsia="Calibri" w:hAnsiTheme="minorHAnsi" w:cs="Arial"/>
          <w:sz w:val="22"/>
        </w:rPr>
      </w:pPr>
      <w:r w:rsidRPr="00E7729E">
        <w:rPr>
          <w:noProof/>
          <w:lang w:val="en-GB" w:eastAsia="en-GB"/>
        </w:rPr>
        <w:pict>
          <v:shape id="_x0000_s1031" type="#_x0000_t93" style="position:absolute;margin-left:324.05pt;margin-top:9.85pt;width:49.75pt;height:28.1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wrapcoords="14400 -1705 655 3411 -655 4547 -655 17053 13418 22737 14400 22737 15709 22737 16036 22737 19309 16484 21273 14211 21927 10232 15709 -1705 14400 -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iQIAAGgFAAAOAAAAZHJzL2Uyb0RvYy54bWysVE1v2zAMvQ/YfxB0X52kTT+MOkXQosOA&#10;oA2aDj2rshwLk0WNUuJkv36U7LhdW+wwzAfBEsnHR+pRl1e7xrCtQq/BFnx8NOJMWQmltuuCf3+8&#10;/XLOmQ/ClsKAVQXfK8+vZp8/XbYuVxOowZQKGYFYn7eu4HUILs8yL2vVCH8ETlkyVoCNCLTFdVai&#10;aAm9MdlkNDrNWsDSIUjlPZ3edEY+S/hVpWS4ryqvAjMFJ24hrZjW57hms0uRr1G4WsuehvgHFo3Q&#10;lpIOUDciCLZB/Q6q0RLBQxWOJDQZVJWWKtVA1YxHb6pZ1cKpVAs1x7uhTf7/wcq77RKZLunuOLOi&#10;oStaBdROlexBr+vA5ojQsovYqNb5nPxXbomxVO8WIH94MmR/WOLG9z67CpvoS4WyXer6fui62gUm&#10;6fD0eHw+mXImyXQ8PZuOpjFZJvJDsEMfvipoWPwpuO/4JXqJXWq82C586OIO/j2xjktiFfZGRTrG&#10;PqiKqqbskxSd9KauDbKtIKUIKZUN485Ui1J1x9MRfT25ISJRTYARudLGDNg9QNTye+yOa+8fQ1WS&#10;6xA8+huxLniISJnBhiG40RbwIwBDVfWZO/9Dk7rWxC49Q7knTSB0w+KdvNXU+IXwYSmQpoPmiCY+&#10;3NNSGWgLDv0fZzXgr4/Ooz+JlqyctTRtdIs/NwIVZ+abJTlfjE9O4nimzcn0bEIbfG15fm2xm+Ya&#10;6JpIssQu/Ub/YA6/FULzRA/DPGYlk7CSchdcBjxsrkP3CtDTItV8ntxoJJ0IC7tyMoLHrkYtPe6e&#10;BLpefYFkeweHyRT5G911vjHSwnwToNJJlC997ftN45yE0z898b14vU9eLw/k7DcAAAD//wMAUEsD&#10;BBQABgAIAAAAIQDZqMW53gAAAAkBAAAPAAAAZHJzL2Rvd25yZXYueG1sTI/BTsMwEETvSPyDtUi9&#10;IOqkLSkNcaoKCS6oB0orrk68TSLidWS7bfh7Fi5w29E8zc4U69H24ow+dI4UpNMEBFLtTEeNgv37&#10;890DiBA1Gd07QgVfGGBdXl8VOjfuQm943sVGcAiFXCtoYxxyKUPdotVh6gYk9o7OWx1Z+kYary8c&#10;bns5S5JMWt0Rf2j1gE8t1p+7k1WwSbcffmHucTy8LF6rub9tKkSlJjfj5hFExDH+wfBTn6tDyZ0q&#10;dyITRK8gy9I5o2ysliAYWGYJb6l+D5BlIf8vKL8BAAD//wMAUEsBAi0AFAAGAAgAAAAhALaDOJL+&#10;AAAA4QEAABMAAAAAAAAAAAAAAAAAAAAAAFtDb250ZW50X1R5cGVzXS54bWxQSwECLQAUAAYACAAA&#10;ACEAOP0h/9YAAACUAQAACwAAAAAAAAAAAAAAAAAvAQAAX3JlbHMvLnJlbHNQSwECLQAUAAYACAAA&#10;ACEAfEVv/okCAABoBQAADgAAAAAAAAAAAAAAAAAuAgAAZHJzL2Uyb0RvYy54bWxQSwECLQAUAAYA&#10;CAAAACEA2ajFud4AAAAJAQAADwAAAAAAAAAAAAAAAADjBAAAZHJzL2Rvd25yZXYueG1sUEsFBgAA&#10;AAAEAAQA8wAAAO4FAAAAAA==&#10;" adj="15489" fillcolor="#4f81bd [3204]" strokecolor="#243f60 [1604]" strokeweight="2pt">
            <v:path arrowok="t"/>
            <w10:wrap type="tight"/>
          </v:shape>
        </w:pict>
      </w:r>
      <w:r w:rsidR="00672FC2" w:rsidRPr="008E1242">
        <w:rPr>
          <w:rFonts w:asciiTheme="minorHAnsi" w:eastAsia="Calibri" w:hAnsiTheme="minorHAnsi" w:cs="Arial"/>
          <w:sz w:val="22"/>
        </w:rPr>
        <w:t>Patients who</w:t>
      </w:r>
      <w:r w:rsidR="00E95B40" w:rsidRPr="008E1242">
        <w:rPr>
          <w:rFonts w:asciiTheme="minorHAnsi" w:eastAsia="Calibri" w:hAnsiTheme="minorHAnsi" w:cs="Arial"/>
          <w:sz w:val="22"/>
        </w:rPr>
        <w:t xml:space="preserve"> fail </w:t>
      </w:r>
      <w:r w:rsidR="00672FC2" w:rsidRPr="008E1242">
        <w:rPr>
          <w:rFonts w:asciiTheme="minorHAnsi" w:eastAsia="Calibri" w:hAnsiTheme="minorHAnsi" w:cs="Arial"/>
          <w:sz w:val="22"/>
        </w:rPr>
        <w:t xml:space="preserve">antimalarial </w:t>
      </w:r>
      <w:r w:rsidR="003C1DD4" w:rsidRPr="008E1242">
        <w:rPr>
          <w:rFonts w:asciiTheme="minorHAnsi" w:eastAsia="Calibri" w:hAnsiTheme="minorHAnsi" w:cs="Arial"/>
          <w:sz w:val="22"/>
        </w:rPr>
        <w:t xml:space="preserve">treatment </w:t>
      </w:r>
      <w:r w:rsidR="00E95B40" w:rsidRPr="008E1242">
        <w:rPr>
          <w:rFonts w:asciiTheme="minorHAnsi" w:eastAsia="Calibri" w:hAnsiTheme="minorHAnsi" w:cs="Arial"/>
          <w:sz w:val="22"/>
        </w:rPr>
        <w:t>have risk factors in common</w:t>
      </w:r>
      <w:r w:rsidR="003C1DD4" w:rsidRPr="008E1242">
        <w:rPr>
          <w:rFonts w:asciiTheme="minorHAnsi" w:eastAsia="Calibri" w:hAnsiTheme="minorHAnsi" w:cs="Arial"/>
          <w:sz w:val="22"/>
        </w:rPr>
        <w:t>:</w:t>
      </w:r>
    </w:p>
    <w:p w:rsidR="00E95B40" w:rsidRPr="006C6686" w:rsidRDefault="00E95B40" w:rsidP="00672FC2">
      <w:pPr>
        <w:pStyle w:val="ListParagraph"/>
        <w:numPr>
          <w:ilvl w:val="1"/>
          <w:numId w:val="3"/>
        </w:numPr>
        <w:tabs>
          <w:tab w:val="left" w:pos="284"/>
        </w:tabs>
        <w:ind w:left="0" w:firstLine="0"/>
        <w:rPr>
          <w:rFonts w:asciiTheme="minorHAnsi" w:eastAsia="Calibri" w:hAnsiTheme="minorHAnsi" w:cs="Arial"/>
          <w:sz w:val="22"/>
        </w:rPr>
      </w:pPr>
      <w:r w:rsidRPr="00CD656E">
        <w:rPr>
          <w:rFonts w:asciiTheme="minorHAnsi" w:eastAsia="Calibri" w:hAnsiTheme="minorHAnsi" w:cs="Arial"/>
          <w:sz w:val="22"/>
        </w:rPr>
        <w:t>They h</w:t>
      </w:r>
      <w:r w:rsidRPr="006C6686">
        <w:rPr>
          <w:rFonts w:asciiTheme="minorHAnsi" w:eastAsia="Calibri" w:hAnsiTheme="minorHAnsi" w:cs="Arial"/>
          <w:sz w:val="22"/>
        </w:rPr>
        <w:t>ave high initial parasitemia levels</w:t>
      </w:r>
      <w:r w:rsidR="003C1DD4" w:rsidRPr="006C6686">
        <w:rPr>
          <w:rFonts w:asciiTheme="minorHAnsi" w:eastAsia="Calibri" w:hAnsiTheme="minorHAnsi" w:cs="Arial"/>
          <w:sz w:val="22"/>
        </w:rPr>
        <w:t xml:space="preserve"> </w:t>
      </w:r>
    </w:p>
    <w:p w:rsidR="005A4E11" w:rsidRPr="006C6686" w:rsidRDefault="00E95B40" w:rsidP="00672FC2">
      <w:pPr>
        <w:pStyle w:val="ListParagraph"/>
        <w:numPr>
          <w:ilvl w:val="1"/>
          <w:numId w:val="3"/>
        </w:numPr>
        <w:tabs>
          <w:tab w:val="left" w:pos="284"/>
        </w:tabs>
        <w:ind w:left="0" w:firstLine="0"/>
        <w:rPr>
          <w:rFonts w:asciiTheme="minorHAnsi" w:eastAsia="Calibri" w:hAnsiTheme="minorHAnsi" w:cs="Arial"/>
          <w:sz w:val="22"/>
        </w:rPr>
      </w:pPr>
      <w:r w:rsidRPr="006C6686">
        <w:rPr>
          <w:rFonts w:asciiTheme="minorHAnsi" w:eastAsia="Calibri" w:hAnsiTheme="minorHAnsi" w:cs="Arial"/>
          <w:sz w:val="22"/>
        </w:rPr>
        <w:t xml:space="preserve">They </w:t>
      </w:r>
      <w:r w:rsidR="00672FC2" w:rsidRPr="006C6686">
        <w:rPr>
          <w:rFonts w:asciiTheme="minorHAnsi" w:eastAsia="Calibri" w:hAnsiTheme="minorHAnsi" w:cs="Arial"/>
          <w:sz w:val="22"/>
        </w:rPr>
        <w:t xml:space="preserve">may </w:t>
      </w:r>
      <w:r w:rsidRPr="006C6686">
        <w:rPr>
          <w:rFonts w:asciiTheme="minorHAnsi" w:eastAsia="Calibri" w:hAnsiTheme="minorHAnsi" w:cs="Arial"/>
          <w:sz w:val="22"/>
        </w:rPr>
        <w:t>have received a low</w:t>
      </w:r>
      <w:r w:rsidR="00360016" w:rsidRPr="006C6686">
        <w:rPr>
          <w:rFonts w:asciiTheme="minorHAnsi" w:eastAsia="Calibri" w:hAnsiTheme="minorHAnsi" w:cs="Arial"/>
          <w:sz w:val="22"/>
        </w:rPr>
        <w:t xml:space="preserve">er dose of </w:t>
      </w:r>
      <w:r w:rsidR="00672FC2" w:rsidRPr="006C6686">
        <w:rPr>
          <w:rFonts w:asciiTheme="minorHAnsi" w:eastAsia="Calibri" w:hAnsiTheme="minorHAnsi" w:cs="Arial"/>
          <w:sz w:val="22"/>
        </w:rPr>
        <w:t>drug than r</w:t>
      </w:r>
      <w:r w:rsidR="00360016" w:rsidRPr="006C6686">
        <w:rPr>
          <w:rFonts w:asciiTheme="minorHAnsi" w:eastAsia="Calibri" w:hAnsiTheme="minorHAnsi" w:cs="Arial"/>
          <w:sz w:val="22"/>
        </w:rPr>
        <w:t xml:space="preserve">ecommended  </w:t>
      </w:r>
    </w:p>
    <w:p w:rsidR="00644A10" w:rsidRPr="006C6686" w:rsidRDefault="00644A10" w:rsidP="00672FC2">
      <w:pPr>
        <w:pStyle w:val="ListParagraph"/>
        <w:numPr>
          <w:ilvl w:val="1"/>
          <w:numId w:val="3"/>
        </w:numPr>
        <w:tabs>
          <w:tab w:val="left" w:pos="284"/>
        </w:tabs>
        <w:ind w:left="284" w:hanging="284"/>
        <w:rPr>
          <w:rFonts w:asciiTheme="minorHAnsi" w:eastAsia="Calibri" w:hAnsiTheme="minorHAnsi" w:cs="Arial"/>
          <w:sz w:val="22"/>
        </w:rPr>
      </w:pPr>
      <w:r w:rsidRPr="006C6686">
        <w:rPr>
          <w:rFonts w:asciiTheme="minorHAnsi" w:eastAsia="Calibri" w:hAnsiTheme="minorHAnsi" w:cs="Arial"/>
          <w:sz w:val="22"/>
        </w:rPr>
        <w:t xml:space="preserve">Specific groups are </w:t>
      </w:r>
      <w:r w:rsidR="00D55487" w:rsidRPr="006C6686">
        <w:rPr>
          <w:rFonts w:asciiTheme="minorHAnsi" w:eastAsia="Calibri" w:hAnsiTheme="minorHAnsi" w:cs="Arial"/>
          <w:sz w:val="22"/>
        </w:rPr>
        <w:t xml:space="preserve">more susceptible to failure </w:t>
      </w:r>
      <w:r w:rsidR="00672FC2" w:rsidRPr="006C6686">
        <w:rPr>
          <w:rFonts w:asciiTheme="minorHAnsi" w:eastAsia="Calibri" w:hAnsiTheme="minorHAnsi" w:cs="Arial"/>
          <w:sz w:val="22"/>
        </w:rPr>
        <w:t xml:space="preserve">e.g. </w:t>
      </w:r>
      <w:r w:rsidR="001A5E5E" w:rsidRPr="006C6686">
        <w:rPr>
          <w:rFonts w:asciiTheme="minorHAnsi" w:eastAsia="Calibri" w:hAnsiTheme="minorHAnsi" w:cs="Arial"/>
          <w:sz w:val="22"/>
        </w:rPr>
        <w:t xml:space="preserve">very </w:t>
      </w:r>
      <w:r w:rsidR="00672FC2" w:rsidRPr="006C6686">
        <w:rPr>
          <w:rFonts w:asciiTheme="minorHAnsi" w:eastAsia="Calibri" w:hAnsiTheme="minorHAnsi" w:cs="Arial"/>
          <w:sz w:val="22"/>
        </w:rPr>
        <w:t>young patients</w:t>
      </w:r>
      <w:r w:rsidR="008E1242" w:rsidRPr="006C6686">
        <w:rPr>
          <w:rFonts w:asciiTheme="minorHAnsi" w:eastAsia="Calibri" w:hAnsiTheme="minorHAnsi" w:cs="Arial"/>
          <w:sz w:val="22"/>
        </w:rPr>
        <w:t>, p</w:t>
      </w:r>
      <w:r w:rsidR="001A5E5E" w:rsidRPr="006C6686">
        <w:rPr>
          <w:rFonts w:asciiTheme="minorHAnsi" w:eastAsia="Calibri" w:hAnsiTheme="minorHAnsi" w:cs="Arial"/>
          <w:sz w:val="22"/>
        </w:rPr>
        <w:t>regnant women</w:t>
      </w:r>
      <w:r w:rsidR="00672FC2" w:rsidRPr="006C6686">
        <w:rPr>
          <w:rFonts w:asciiTheme="minorHAnsi" w:eastAsia="Calibri" w:hAnsiTheme="minorHAnsi" w:cs="Arial"/>
          <w:sz w:val="22"/>
        </w:rPr>
        <w:t xml:space="preserve">; </w:t>
      </w:r>
      <w:r w:rsidR="00D55487" w:rsidRPr="006C6686">
        <w:rPr>
          <w:rFonts w:asciiTheme="minorHAnsi" w:eastAsia="Calibri" w:hAnsiTheme="minorHAnsi" w:cs="Arial"/>
          <w:sz w:val="22"/>
        </w:rPr>
        <w:t>Pharmacokinetic/Pharmacodynamic analyses</w:t>
      </w:r>
      <w:r w:rsidR="007A4ACF" w:rsidRPr="006C6686">
        <w:rPr>
          <w:rFonts w:asciiTheme="minorHAnsi" w:eastAsia="Calibri" w:hAnsiTheme="minorHAnsi" w:cs="Arial"/>
          <w:sz w:val="22"/>
        </w:rPr>
        <w:t xml:space="preserve"> are critical to </w:t>
      </w:r>
      <w:r w:rsidR="00F979A2" w:rsidRPr="006C6686">
        <w:rPr>
          <w:rFonts w:asciiTheme="minorHAnsi" w:eastAsia="Calibri" w:hAnsiTheme="minorHAnsi" w:cs="Arial"/>
          <w:sz w:val="22"/>
        </w:rPr>
        <w:t>understand the</w:t>
      </w:r>
      <w:r w:rsidRPr="006C6686">
        <w:rPr>
          <w:rFonts w:asciiTheme="minorHAnsi" w:eastAsia="Calibri" w:hAnsiTheme="minorHAnsi" w:cs="Arial"/>
          <w:sz w:val="22"/>
        </w:rPr>
        <w:t xml:space="preserve">se risk </w:t>
      </w:r>
      <w:r w:rsidR="00672FC2" w:rsidRPr="006C6686">
        <w:rPr>
          <w:rFonts w:asciiTheme="minorHAnsi" w:eastAsia="Calibri" w:hAnsiTheme="minorHAnsi" w:cs="Arial"/>
          <w:sz w:val="22"/>
        </w:rPr>
        <w:t>factors.</w:t>
      </w:r>
      <w:r w:rsidRPr="006C6686">
        <w:rPr>
          <w:rFonts w:asciiTheme="minorHAnsi" w:eastAsia="Calibri" w:hAnsiTheme="minorHAnsi" w:cs="Arial"/>
          <w:sz w:val="22"/>
        </w:rPr>
        <w:t xml:space="preserve"> </w:t>
      </w:r>
    </w:p>
    <w:p w:rsidR="00A15201" w:rsidRPr="006C6686" w:rsidRDefault="00A15201" w:rsidP="00CD0307">
      <w:pPr>
        <w:tabs>
          <w:tab w:val="left" w:pos="720"/>
        </w:tabs>
        <w:spacing w:line="120" w:lineRule="exact"/>
        <w:ind w:left="448"/>
        <w:rPr>
          <w:rFonts w:asciiTheme="minorHAnsi" w:eastAsia="Calibri" w:hAnsiTheme="minorHAnsi" w:cs="Arial"/>
          <w:sz w:val="22"/>
        </w:rPr>
      </w:pPr>
    </w:p>
    <w:p w:rsidR="0093435E" w:rsidRPr="00243ABE" w:rsidRDefault="00E7729E" w:rsidP="0013232E">
      <w:pPr>
        <w:rPr>
          <w:rFonts w:asciiTheme="minorHAnsi" w:eastAsia="Calibri" w:hAnsiTheme="minorHAnsi" w:cs="Arial"/>
          <w:color w:val="34B4E4"/>
          <w:sz w:val="26"/>
        </w:rPr>
      </w:pPr>
      <w:r w:rsidRPr="00E7729E">
        <w:rPr>
          <w:rFonts w:asciiTheme="minorHAnsi" w:eastAsia="Calibri" w:hAnsiTheme="minorHAnsi" w:cs="Arial"/>
          <w:noProof/>
          <w:color w:val="34B4E4"/>
          <w:sz w:val="22"/>
          <w:lang w:val="en-GB" w:eastAsia="en-GB"/>
        </w:rPr>
        <w:pict>
          <v:shape id="Text Box 6" o:spid="_x0000_s1029" type="#_x0000_t202" style="position:absolute;margin-left:344.4pt;margin-top:10.35pt;width:124.55pt;height:53.75pt;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30 -300 -130 21300 21730 21300 21730 -300 -130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rNnwIAANIFAAAOAAAAZHJzL2Uyb0RvYy54bWysVEtPGzEQvlfqf7B8L5sEEtKIDUpBVJUi&#10;QIWKs+O1iYXX49pOdtNf37G9G8LjQtWL19755vXN4+y8rTXZCucVmJIOjwaUCMOhUuaxpL/ur75M&#10;KfGBmYppMKKkO+Hp+fzzp7PGzsQI1qAr4QgaMX7W2JKuQ7CzovB8LWrmj8AKg0IJrmYBn+6xqBxr&#10;0Hqti9FgMCkacJV1wIX3+PcyC+k82ZdS8HAjpReB6JJibCGdLp2reBbzMzZ7dMyuFe/CYP8QRc2U&#10;Qad7U5csMLJx6o2pWnEHHmQ44lAXIKXiIuWA2QwHr7K5WzMrUi5Ijrd7mvz/M8uvt7eOqKqkE0oM&#10;q7FE96IN5Bu0ZBLZaayfIejOIiy0+BurnDL1dgn8ySOkOMBkBY/oyEYrXR2/mCdBRSzAbk969MKj&#10;tfF0eDodU8JRNpmOJqNx9Fs8a1vnw3cBNYmXkjosaoqAbZc+ZGgPic48aFVdKa3TIzaSuNCObBm2&#10;gA7DzvgLlDakQefH40FO7dBCNL3XX2nGn95awGC1ie5EarkurEhLZiLdwk6LiNHmp5BIeSLknRgZ&#10;58Ls40zoiJKY0UcUO/xzVB9RznmgRvIMJuyVa2XAZZZeUls99dTKjO8aw+e8IwWhXbWp1477zlpB&#10;tcPGcpAH01t+pZDvJfPhljmcRGwZ3C7hBg+pAYsE3Y2SNbg/7/2PeBwQlFLS4GSX1P/eMCco0T8M&#10;js7X4clJXAXpcTI+HeHDHUpWhxKzqS8AO2eIe8zydI34oPurdFA/4BJaRK8oYoaj75KG/noR8r7B&#10;JcbFYpFAOPyWhaW5s7yfp9hn9+0Dc7br84ATcg39DmCzV+2esbE+BhabAFKlWYg8Z1Y7/nFxpGnq&#10;llzcTIfvhHpexfO/AAAA//8DAFBLAwQUAAYACAAAACEAxYpG9+IAAAAKAQAADwAAAGRycy9kb3du&#10;cmV2LnhtbEyPy07DMBBF90j8gzVI7KjT8GgT4lQVAgkJZdEU1C7deBxHje0odtvw9wwr2M1oju6c&#10;W6wm27MzjqHzTsB8lgBD13jVuVbA5/btbgksROmU7L1DAd8YYFVeXxUyV/7iNniuY8soxIVcCjAx&#10;DjnnoTFoZZj5AR3dtB+tjLSOLVejvFC47XmaJE/cys7RByMHfDHYHOuTFaC03h4fzbvefOz0/qt6&#10;rdb7uhLi9mZaPwOLOMU/GH71SR1Kcjr4k1OB9QIW9wmpRwHpPANGQLbIaDgQmWYPwMuC/69Q/gAA&#10;AP//AwBQSwECLQAUAAYACAAAACEAtoM4kv4AAADhAQAAEwAAAAAAAAAAAAAAAAAAAAAAW0NvbnRl&#10;bnRfVHlwZXNdLnhtbFBLAQItABQABgAIAAAAIQA4/SH/1gAAAJQBAAALAAAAAAAAAAAAAAAAAC8B&#10;AABfcmVscy8ucmVsc1BLAQItABQABgAIAAAAIQBGbUrNnwIAANIFAAAOAAAAAAAAAAAAAAAAAC4C&#10;AABkcnMvZTJvRG9jLnhtbFBLAQItABQABgAIAAAAIQDFikb34gAAAAoBAAAPAAAAAAAAAAAAAAAA&#10;APkEAABkcnMvZG93bnJldi54bWxQSwUGAAAAAAQABADzAAAACAYAAAAA&#10;" fillcolor="white [3201]" strokeweight=".5pt">
            <v:path arrowok="t"/>
            <v:textbox>
              <w:txbxContent>
                <w:p w:rsidR="00512EA9" w:rsidRPr="00243ABE" w:rsidRDefault="00512EA9" w:rsidP="00D55487">
                  <w:pPr>
                    <w:rPr>
                      <w:rFonts w:ascii="Arial" w:eastAsia="Calibri" w:hAnsi="Arial" w:cs="Arial"/>
                      <w:color w:val="34B4E4"/>
                      <w:szCs w:val="24"/>
                    </w:rPr>
                  </w:pPr>
                  <w:r w:rsidRPr="00243ABE">
                    <w:rPr>
                      <w:rFonts w:ascii="Arial" w:eastAsia="Calibri" w:hAnsi="Arial" w:cs="Arial"/>
                      <w:color w:val="34B4E4"/>
                      <w:szCs w:val="24"/>
                    </w:rPr>
                    <w:t>AL and ASAQ select opposite parasite genotypes</w:t>
                  </w:r>
                </w:p>
              </w:txbxContent>
            </v:textbox>
            <w10:wrap type="tight"/>
          </v:shape>
        </w:pict>
      </w:r>
      <w:r w:rsidR="0093435E" w:rsidRPr="00243ABE">
        <w:rPr>
          <w:rFonts w:asciiTheme="minorHAnsi" w:eastAsia="Calibri" w:hAnsiTheme="minorHAnsi" w:cs="Arial"/>
          <w:color w:val="34B4E4"/>
          <w:sz w:val="26"/>
        </w:rPr>
        <w:t xml:space="preserve"> </w:t>
      </w:r>
      <w:r w:rsidR="00881035" w:rsidRPr="00243ABE">
        <w:rPr>
          <w:rFonts w:asciiTheme="minorHAnsi" w:eastAsia="Calibri" w:hAnsiTheme="minorHAnsi" w:cs="Arial"/>
          <w:color w:val="34B4E4"/>
          <w:sz w:val="26"/>
        </w:rPr>
        <w:t>AND</w:t>
      </w:r>
    </w:p>
    <w:p w:rsidR="0013232E" w:rsidRPr="006C6686" w:rsidRDefault="00E7729E" w:rsidP="0013232E">
      <w:pPr>
        <w:pStyle w:val="ListParagraph"/>
        <w:numPr>
          <w:ilvl w:val="0"/>
          <w:numId w:val="3"/>
        </w:numPr>
        <w:tabs>
          <w:tab w:val="left" w:pos="180"/>
        </w:tabs>
        <w:ind w:left="634" w:hanging="634"/>
        <w:rPr>
          <w:rFonts w:asciiTheme="minorHAnsi" w:eastAsia="Calibri" w:hAnsiTheme="minorHAnsi" w:cs="Arial"/>
          <w:sz w:val="22"/>
        </w:rPr>
      </w:pPr>
      <w:r>
        <w:rPr>
          <w:rFonts w:asciiTheme="minorHAnsi" w:eastAsia="Calibri" w:hAnsiTheme="minorHAnsi" w:cs="Arial"/>
          <w:noProof/>
          <w:sz w:val="22"/>
          <w:lang w:val="en-GB" w:eastAsia="en-GB"/>
        </w:rPr>
        <w:pict>
          <v:shape id="_x0000_s1030" type="#_x0000_t93" style="position:absolute;left:0;text-align:left;margin-left:282.05pt;margin-top:4.75pt;width:49.75pt;height:28.1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wrapcoords="14400 -1705 655 3411 -655 4547 -655 17053 13418 22737 14400 22737 15709 22737 16036 22737 19309 16484 21273 14211 21927 10232 15709 -1705 14400 -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87iQIAAGgFAAAOAAAAZHJzL2Uyb0RvYy54bWysVE1v2zAMvQ/YfxB0X52kTT+MOkXQosOA&#10;oA2aDj2rshwLk0WNUuJkv36U7LhdW+wwzAdBFMnHR5rk5dWuMWyr0GuwBR8fjThTVkKp7brg3x9v&#10;v5xz5oOwpTBgVcH3yvOr2edPl63L1QRqMKVCRiDW560reB2Cy7PMy1o1wh+BU5aUFWAjAom4zkoU&#10;LaE3JpuMRqdZC1g6BKm8p9ebTslnCb+qlAz3VeVVYKbgxC2kE9P5HM9sdinyNQpXa9nTEP/AohHa&#10;UtAB6kYEwTao30E1WiJ4qMKRhCaDqtJSpRwom/HoTTarWjiVcqHieDeUyf8/WHm3XSLTZcEvOLOi&#10;oV+0CqidKtmDXteBzRGhZRexUK3zOdmv3BJjqt4tQP7wpMj+0ETB9za7CptoS4myXar6fqi62gUm&#10;6fH0eHw+mXImSXU8PZuOpjFYJvKDs0MfvipoWLwU3Hf8Er3ELhVebBc+dH4H+55YxyWxCnujIh1j&#10;H1RFWVP0SfJO/aauDbKtoE4RUiobxp2qFqXqnqcj+npyg0eimgAjcqWNGbB7gNjL77E7rr19dFWp&#10;XQfn0d+Idc6DR4oMNgzOjbaAHwEYyqqP3NkfitSVJlbpGco99QRCNyzeyVtNhV8IH5YCaTpojmji&#10;wz0dlYG24NDfOKsBf330Hu2paUnLWUvTRn/x50ag4sx8s9TOF+OTkzieSTiZnk1IwNea59cau2mu&#10;gX7TmHaLk+ka7YM5XCuE5okWwzxGJZWwkmIXXAY8CNeh2wK0WqSaz5MZjaQTYWFXTkbwWNXYS4+7&#10;J4Gu775AbXsHh8kU+Zu+62yjp4X5JkClU1O+1LWvN41zapx+9cR98VpOVi8LcvYbAAD//wMAUEsD&#10;BBQABgAIAAAAIQAXI0XV3QAAAAgBAAAPAAAAZHJzL2Rvd25yZXYueG1sTI9BT8MwDIXvSPsPkZG4&#10;IJaudFUpTadpElwQB7Yhrmlj2orGqZJsK/8ec4KTn/Wenj9Xm9mO4ow+DI4UrJYJCKTWmYE6BcfD&#10;010BIkRNRo+OUME3BtjUi6tKl8Zd6A3P+9gJLqFQagV9jFMpZWh7tDos3YTE3qfzVkdefSeN1xcu&#10;t6NMkySXVg/EF3o94a7H9mt/sgq2q9cPn5k1zu/P2Utz72+7BlGpm+t5+wgi4hz/wvCLz+hQM1Pj&#10;TmSCGBWsi/yBoyx4sJ8XeQaiYZGmIOtK/n+g/gEAAP//AwBQSwECLQAUAAYACAAAACEAtoM4kv4A&#10;AADhAQAAEwAAAAAAAAAAAAAAAAAAAAAAW0NvbnRlbnRfVHlwZXNdLnhtbFBLAQItABQABgAIAAAA&#10;IQA4/SH/1gAAAJQBAAALAAAAAAAAAAAAAAAAAC8BAABfcmVscy8ucmVsc1BLAQItABQABgAIAAAA&#10;IQBwGk87iQIAAGgFAAAOAAAAAAAAAAAAAAAAAC4CAABkcnMvZTJvRG9jLnhtbFBLAQItABQABgAI&#10;AAAAIQAXI0XV3QAAAAgBAAAPAAAAAAAAAAAAAAAAAOMEAABkcnMvZG93bnJldi54bWxQSwUGAAAA&#10;AAQABADzAAAA7QUAAAAA&#10;" adj="15489" fillcolor="#4f81bd [3204]" strokecolor="#243f60 [1604]" strokeweight="2pt">
            <v:path arrowok="t"/>
            <w10:wrap type="tight"/>
          </v:shape>
        </w:pict>
      </w:r>
      <w:r w:rsidR="0093435E" w:rsidRPr="006C6686">
        <w:rPr>
          <w:rFonts w:asciiTheme="minorHAnsi" w:eastAsia="Calibri" w:hAnsiTheme="minorHAnsi" w:cs="Arial"/>
          <w:sz w:val="22"/>
        </w:rPr>
        <w:t xml:space="preserve">Patients infected with a parasite that carries the N86 allele </w:t>
      </w:r>
      <w:r w:rsidR="005A4E11" w:rsidRPr="006C6686">
        <w:rPr>
          <w:rFonts w:asciiTheme="minorHAnsi" w:eastAsia="Calibri" w:hAnsiTheme="minorHAnsi" w:cs="Arial"/>
          <w:sz w:val="22"/>
        </w:rPr>
        <w:t xml:space="preserve">                                                                             </w:t>
      </w:r>
    </w:p>
    <w:p w:rsidR="0093435E" w:rsidRPr="006C6686" w:rsidRDefault="0013232E" w:rsidP="0013232E">
      <w:pPr>
        <w:tabs>
          <w:tab w:val="left" w:pos="180"/>
        </w:tabs>
        <w:rPr>
          <w:rFonts w:asciiTheme="minorHAnsi" w:eastAsia="Calibri" w:hAnsiTheme="minorHAnsi" w:cs="Arial"/>
          <w:sz w:val="22"/>
        </w:rPr>
      </w:pPr>
      <w:r w:rsidRPr="006C6686">
        <w:rPr>
          <w:rFonts w:asciiTheme="minorHAnsi" w:eastAsia="Calibri" w:hAnsiTheme="minorHAnsi" w:cs="Arial"/>
          <w:sz w:val="22"/>
        </w:rPr>
        <w:tab/>
      </w:r>
      <w:proofErr w:type="gramStart"/>
      <w:r w:rsidR="0093435E" w:rsidRPr="006C6686">
        <w:rPr>
          <w:rFonts w:asciiTheme="minorHAnsi" w:eastAsia="Calibri" w:hAnsiTheme="minorHAnsi" w:cs="Arial"/>
          <w:sz w:val="22"/>
        </w:rPr>
        <w:t>of</w:t>
      </w:r>
      <w:proofErr w:type="gramEnd"/>
      <w:r w:rsidR="0093435E" w:rsidRPr="006C6686">
        <w:rPr>
          <w:rFonts w:asciiTheme="minorHAnsi" w:eastAsia="Calibri" w:hAnsiTheme="minorHAnsi" w:cs="Arial"/>
          <w:i/>
          <w:sz w:val="22"/>
        </w:rPr>
        <w:t xml:space="preserve"> pfmdr1</w:t>
      </w:r>
      <w:r w:rsidR="005A4E11" w:rsidRPr="006C6686">
        <w:rPr>
          <w:rFonts w:asciiTheme="minorHAnsi" w:eastAsia="Calibri" w:hAnsiTheme="minorHAnsi" w:cs="Arial"/>
          <w:sz w:val="22"/>
        </w:rPr>
        <w:t xml:space="preserve"> are more likely to fail treatment after AL </w:t>
      </w:r>
    </w:p>
    <w:p w:rsidR="005A4E11" w:rsidRPr="006C6686" w:rsidRDefault="003C1DD4" w:rsidP="0013232E">
      <w:pPr>
        <w:pStyle w:val="ListParagraph"/>
        <w:numPr>
          <w:ilvl w:val="0"/>
          <w:numId w:val="3"/>
        </w:numPr>
        <w:tabs>
          <w:tab w:val="left" w:pos="180"/>
        </w:tabs>
        <w:ind w:left="630" w:hanging="630"/>
        <w:rPr>
          <w:rFonts w:asciiTheme="minorHAnsi" w:eastAsia="Calibri" w:hAnsiTheme="minorHAnsi" w:cs="Arial"/>
          <w:sz w:val="22"/>
        </w:rPr>
      </w:pPr>
      <w:r w:rsidRPr="006C6686">
        <w:rPr>
          <w:rFonts w:asciiTheme="minorHAnsi" w:eastAsia="Calibri" w:hAnsiTheme="minorHAnsi" w:cs="Arial"/>
          <w:sz w:val="22"/>
        </w:rPr>
        <w:t xml:space="preserve">AL and ASAQ select different </w:t>
      </w:r>
      <w:r w:rsidR="005A4E11" w:rsidRPr="006C6686">
        <w:rPr>
          <w:rFonts w:asciiTheme="minorHAnsi" w:eastAsia="Calibri" w:hAnsiTheme="minorHAnsi" w:cs="Arial"/>
          <w:sz w:val="22"/>
        </w:rPr>
        <w:t xml:space="preserve">alleles of </w:t>
      </w:r>
      <w:r w:rsidR="005A4E11" w:rsidRPr="006C6686">
        <w:rPr>
          <w:rFonts w:asciiTheme="minorHAnsi" w:eastAsia="Calibri" w:hAnsiTheme="minorHAnsi" w:cs="Arial"/>
          <w:i/>
          <w:sz w:val="22"/>
        </w:rPr>
        <w:t>pfcrt</w:t>
      </w:r>
      <w:r w:rsidR="005A4E11" w:rsidRPr="006C6686">
        <w:rPr>
          <w:rFonts w:asciiTheme="minorHAnsi" w:eastAsia="Calibri" w:hAnsiTheme="minorHAnsi" w:cs="Arial"/>
          <w:sz w:val="22"/>
        </w:rPr>
        <w:t xml:space="preserve"> and</w:t>
      </w:r>
      <w:r w:rsidR="005A4E11" w:rsidRPr="006C6686">
        <w:rPr>
          <w:rFonts w:asciiTheme="minorHAnsi" w:eastAsia="Calibri" w:hAnsiTheme="minorHAnsi" w:cs="Arial"/>
          <w:i/>
          <w:sz w:val="22"/>
        </w:rPr>
        <w:t xml:space="preserve"> pfmdr1</w:t>
      </w:r>
      <w:r w:rsidRPr="006C6686">
        <w:rPr>
          <w:rFonts w:asciiTheme="minorHAnsi" w:eastAsia="Calibri" w:hAnsiTheme="minorHAnsi" w:cs="Arial"/>
          <w:i/>
          <w:sz w:val="22"/>
        </w:rPr>
        <w:t>.</w:t>
      </w:r>
      <w:r w:rsidR="005A4E11" w:rsidRPr="006C6686">
        <w:rPr>
          <w:rFonts w:asciiTheme="minorHAnsi" w:eastAsia="Calibri" w:hAnsiTheme="minorHAnsi" w:cs="Arial"/>
          <w:sz w:val="22"/>
        </w:rPr>
        <w:t xml:space="preserve"> </w:t>
      </w:r>
    </w:p>
    <w:p w:rsidR="006F3776" w:rsidDel="006F3776" w:rsidRDefault="006F3776" w:rsidP="006C3990">
      <w:pPr>
        <w:spacing w:line="120" w:lineRule="exact"/>
        <w:rPr>
          <w:rFonts w:asciiTheme="minorHAnsi" w:eastAsia="Calibri" w:hAnsiTheme="minorHAnsi" w:cs="Arial"/>
          <w:b/>
          <w:color w:val="0070C0"/>
          <w:sz w:val="26"/>
        </w:rPr>
      </w:pPr>
    </w:p>
    <w:p w:rsidR="00881035" w:rsidRPr="00243ABE" w:rsidRDefault="00881035" w:rsidP="0013232E">
      <w:pPr>
        <w:rPr>
          <w:rFonts w:asciiTheme="minorHAnsi" w:eastAsia="Calibri" w:hAnsiTheme="minorHAnsi" w:cs="Arial"/>
          <w:b/>
          <w:color w:val="34B4E4"/>
          <w:sz w:val="26"/>
        </w:rPr>
      </w:pPr>
      <w:r w:rsidRPr="00243ABE">
        <w:rPr>
          <w:rFonts w:asciiTheme="minorHAnsi" w:eastAsia="Calibri" w:hAnsiTheme="minorHAnsi" w:cs="Arial"/>
          <w:b/>
          <w:color w:val="34B4E4"/>
          <w:sz w:val="26"/>
        </w:rPr>
        <w:t>Why does this matter?</w:t>
      </w:r>
    </w:p>
    <w:p w:rsidR="00881035" w:rsidRPr="00A15201" w:rsidRDefault="00881035" w:rsidP="0046257B">
      <w:pPr>
        <w:pStyle w:val="ListParagraph"/>
        <w:numPr>
          <w:ilvl w:val="0"/>
          <w:numId w:val="3"/>
        </w:numPr>
        <w:tabs>
          <w:tab w:val="left" w:pos="180"/>
        </w:tabs>
        <w:ind w:left="630" w:hanging="630"/>
        <w:jc w:val="both"/>
        <w:rPr>
          <w:rFonts w:asciiTheme="minorHAnsi" w:eastAsia="Calibri" w:hAnsiTheme="minorHAnsi" w:cs="Arial"/>
          <w:sz w:val="22"/>
        </w:rPr>
      </w:pPr>
      <w:r w:rsidRPr="00A15201">
        <w:rPr>
          <w:rFonts w:asciiTheme="minorHAnsi" w:eastAsia="Calibri" w:hAnsiTheme="minorHAnsi" w:cs="Arial"/>
          <w:sz w:val="22"/>
        </w:rPr>
        <w:t xml:space="preserve">Each </w:t>
      </w:r>
      <w:r w:rsidRPr="006C3990">
        <w:rPr>
          <w:rFonts w:asciiTheme="minorHAnsi" w:eastAsia="Calibri" w:hAnsiTheme="minorHAnsi" w:cs="Arial"/>
          <w:sz w:val="22"/>
          <w:szCs w:val="22"/>
        </w:rPr>
        <w:t>risk</w:t>
      </w:r>
      <w:r w:rsidRPr="001E7597">
        <w:rPr>
          <w:rFonts w:asciiTheme="minorHAnsi" w:eastAsia="Calibri" w:hAnsiTheme="minorHAnsi" w:cs="Arial"/>
          <w:sz w:val="22"/>
          <w:szCs w:val="22"/>
        </w:rPr>
        <w:t xml:space="preserve"> </w:t>
      </w:r>
      <w:r w:rsidRPr="00A15201">
        <w:rPr>
          <w:rFonts w:asciiTheme="minorHAnsi" w:eastAsia="Calibri" w:hAnsiTheme="minorHAnsi" w:cs="Arial"/>
          <w:sz w:val="22"/>
        </w:rPr>
        <w:t>factor is an early clue to a driver of resistance</w:t>
      </w:r>
    </w:p>
    <w:p w:rsidR="00C23593" w:rsidRDefault="00360016" w:rsidP="0046257B">
      <w:pPr>
        <w:pStyle w:val="ListParagraph"/>
        <w:numPr>
          <w:ilvl w:val="0"/>
          <w:numId w:val="3"/>
        </w:numPr>
        <w:tabs>
          <w:tab w:val="left" w:pos="180"/>
        </w:tabs>
        <w:ind w:left="630" w:hanging="630"/>
        <w:jc w:val="both"/>
        <w:rPr>
          <w:rFonts w:asciiTheme="minorHAnsi" w:eastAsia="Calibri" w:hAnsiTheme="minorHAnsi" w:cs="Arial"/>
          <w:sz w:val="22"/>
        </w:rPr>
      </w:pPr>
      <w:r w:rsidRPr="00A15201">
        <w:rPr>
          <w:rFonts w:asciiTheme="minorHAnsi" w:eastAsia="Calibri" w:hAnsiTheme="minorHAnsi" w:cs="Arial"/>
          <w:sz w:val="22"/>
        </w:rPr>
        <w:t xml:space="preserve">Drivers increase resistance slowly, long before </w:t>
      </w:r>
      <w:r w:rsidR="00C23593">
        <w:rPr>
          <w:rFonts w:asciiTheme="minorHAnsi" w:eastAsia="Calibri" w:hAnsiTheme="minorHAnsi" w:cs="Arial"/>
          <w:sz w:val="22"/>
        </w:rPr>
        <w:t>they cause more widespread</w:t>
      </w:r>
      <w:r w:rsidR="00881035" w:rsidRPr="00A15201">
        <w:rPr>
          <w:rFonts w:asciiTheme="minorHAnsi" w:eastAsia="Calibri" w:hAnsiTheme="minorHAnsi" w:cs="Arial"/>
          <w:sz w:val="22"/>
        </w:rPr>
        <w:t xml:space="preserve"> treatment failures</w:t>
      </w:r>
    </w:p>
    <w:p w:rsidR="00C23593" w:rsidRDefault="00C23593" w:rsidP="0046257B">
      <w:pPr>
        <w:pStyle w:val="ListParagraph"/>
        <w:numPr>
          <w:ilvl w:val="0"/>
          <w:numId w:val="3"/>
        </w:numPr>
        <w:tabs>
          <w:tab w:val="left" w:pos="180"/>
        </w:tabs>
        <w:ind w:left="630" w:hanging="630"/>
        <w:jc w:val="both"/>
        <w:rPr>
          <w:rFonts w:asciiTheme="minorHAnsi" w:eastAsia="Calibri" w:hAnsiTheme="minorHAnsi" w:cs="Arial"/>
          <w:sz w:val="22"/>
        </w:rPr>
      </w:pPr>
      <w:r>
        <w:rPr>
          <w:rFonts w:asciiTheme="minorHAnsi" w:eastAsia="Calibri" w:hAnsiTheme="minorHAnsi" w:cs="Arial"/>
          <w:sz w:val="22"/>
        </w:rPr>
        <w:t xml:space="preserve">Drivers affect vulnerable groups disproportionately, even </w:t>
      </w:r>
      <w:r w:rsidR="003878BE">
        <w:rPr>
          <w:rFonts w:asciiTheme="minorHAnsi" w:eastAsia="Calibri" w:hAnsiTheme="minorHAnsi" w:cs="Arial"/>
          <w:sz w:val="22"/>
        </w:rPr>
        <w:t>when</w:t>
      </w:r>
      <w:r>
        <w:rPr>
          <w:rFonts w:asciiTheme="minorHAnsi" w:eastAsia="Calibri" w:hAnsiTheme="minorHAnsi" w:cs="Arial"/>
          <w:sz w:val="22"/>
        </w:rPr>
        <w:t xml:space="preserve"> clinical efficacy </w:t>
      </w:r>
      <w:r w:rsidR="003878BE">
        <w:rPr>
          <w:rFonts w:asciiTheme="minorHAnsi" w:eastAsia="Calibri" w:hAnsiTheme="minorHAnsi" w:cs="Arial"/>
          <w:sz w:val="22"/>
        </w:rPr>
        <w:t xml:space="preserve">has </w:t>
      </w:r>
      <w:r>
        <w:rPr>
          <w:rFonts w:asciiTheme="minorHAnsi" w:eastAsia="Calibri" w:hAnsiTheme="minorHAnsi" w:cs="Arial"/>
          <w:sz w:val="22"/>
        </w:rPr>
        <w:t>not</w:t>
      </w:r>
      <w:r w:rsidR="003878BE">
        <w:rPr>
          <w:rFonts w:asciiTheme="minorHAnsi" w:eastAsia="Calibri" w:hAnsiTheme="minorHAnsi" w:cs="Arial"/>
          <w:sz w:val="22"/>
        </w:rPr>
        <w:t xml:space="preserve"> yet</w:t>
      </w:r>
      <w:r>
        <w:rPr>
          <w:rFonts w:asciiTheme="minorHAnsi" w:eastAsia="Calibri" w:hAnsiTheme="minorHAnsi" w:cs="Arial"/>
          <w:sz w:val="22"/>
        </w:rPr>
        <w:t xml:space="preserve"> declined</w:t>
      </w:r>
    </w:p>
    <w:p w:rsidR="00C23593" w:rsidRDefault="00C23593" w:rsidP="0046257B">
      <w:pPr>
        <w:pStyle w:val="ListParagraph"/>
        <w:numPr>
          <w:ilvl w:val="0"/>
          <w:numId w:val="3"/>
        </w:numPr>
        <w:tabs>
          <w:tab w:val="left" w:pos="180"/>
        </w:tabs>
        <w:ind w:left="630" w:hanging="630"/>
        <w:jc w:val="both"/>
        <w:rPr>
          <w:rFonts w:asciiTheme="minorHAnsi" w:eastAsia="Calibri" w:hAnsiTheme="minorHAnsi" w:cs="Arial"/>
          <w:sz w:val="22"/>
        </w:rPr>
      </w:pPr>
      <w:r>
        <w:rPr>
          <w:rFonts w:asciiTheme="minorHAnsi" w:eastAsia="Calibri" w:hAnsiTheme="minorHAnsi" w:cs="Arial"/>
          <w:sz w:val="22"/>
        </w:rPr>
        <w:t xml:space="preserve">Collaborative approaches </w:t>
      </w:r>
      <w:r w:rsidR="003878BE">
        <w:rPr>
          <w:rFonts w:asciiTheme="minorHAnsi" w:eastAsia="Calibri" w:hAnsiTheme="minorHAnsi" w:cs="Arial"/>
          <w:sz w:val="22"/>
        </w:rPr>
        <w:t xml:space="preserve">provide evidence that </w:t>
      </w:r>
      <w:r>
        <w:rPr>
          <w:rFonts w:asciiTheme="minorHAnsi" w:eastAsia="Calibri" w:hAnsiTheme="minorHAnsi" w:cs="Arial"/>
          <w:sz w:val="22"/>
        </w:rPr>
        <w:t xml:space="preserve">will ensure that all patients receive optimal treatment </w:t>
      </w:r>
    </w:p>
    <w:p w:rsidR="00C23593" w:rsidRDefault="00C23593" w:rsidP="0046257B">
      <w:pPr>
        <w:pStyle w:val="ListParagraph"/>
        <w:numPr>
          <w:ilvl w:val="0"/>
          <w:numId w:val="3"/>
        </w:numPr>
        <w:tabs>
          <w:tab w:val="left" w:pos="180"/>
        </w:tabs>
        <w:ind w:left="630" w:hanging="630"/>
        <w:jc w:val="both"/>
        <w:rPr>
          <w:rFonts w:asciiTheme="minorHAnsi" w:eastAsia="Calibri" w:hAnsiTheme="minorHAnsi" w:cs="Arial"/>
          <w:b/>
          <w:sz w:val="22"/>
        </w:rPr>
      </w:pPr>
      <w:r>
        <w:rPr>
          <w:rFonts w:asciiTheme="minorHAnsi" w:eastAsia="Calibri" w:hAnsiTheme="minorHAnsi" w:cs="Arial"/>
          <w:b/>
          <w:sz w:val="22"/>
        </w:rPr>
        <w:t>If we minimize these risk factors, we</w:t>
      </w:r>
      <w:r w:rsidR="00881035" w:rsidRPr="00A15201">
        <w:rPr>
          <w:rFonts w:asciiTheme="minorHAnsi" w:eastAsia="Calibri" w:hAnsiTheme="minorHAnsi" w:cs="Arial"/>
          <w:b/>
          <w:sz w:val="22"/>
        </w:rPr>
        <w:t xml:space="preserve"> can </w:t>
      </w:r>
      <w:r>
        <w:rPr>
          <w:rFonts w:asciiTheme="minorHAnsi" w:eastAsia="Calibri" w:hAnsiTheme="minorHAnsi" w:cs="Arial"/>
          <w:b/>
          <w:sz w:val="22"/>
        </w:rPr>
        <w:t xml:space="preserve">work together to </w:t>
      </w:r>
      <w:r w:rsidR="00881035" w:rsidRPr="00A15201">
        <w:rPr>
          <w:rFonts w:asciiTheme="minorHAnsi" w:eastAsia="Calibri" w:hAnsiTheme="minorHAnsi" w:cs="Arial"/>
          <w:b/>
          <w:sz w:val="22"/>
        </w:rPr>
        <w:t xml:space="preserve">preserve ACT </w:t>
      </w:r>
      <w:r w:rsidR="00AE4F16" w:rsidRPr="00A15201">
        <w:rPr>
          <w:rFonts w:asciiTheme="minorHAnsi" w:eastAsia="Calibri" w:hAnsiTheme="minorHAnsi" w:cs="Arial"/>
          <w:b/>
          <w:sz w:val="22"/>
        </w:rPr>
        <w:t xml:space="preserve">clinical </w:t>
      </w:r>
      <w:r w:rsidR="00881035" w:rsidRPr="00A15201">
        <w:rPr>
          <w:rFonts w:asciiTheme="minorHAnsi" w:eastAsia="Calibri" w:hAnsiTheme="minorHAnsi" w:cs="Arial"/>
          <w:b/>
          <w:sz w:val="22"/>
        </w:rPr>
        <w:t xml:space="preserve">efficacy </w:t>
      </w:r>
      <w:r>
        <w:rPr>
          <w:rFonts w:asciiTheme="minorHAnsi" w:eastAsia="Calibri" w:hAnsiTheme="minorHAnsi" w:cs="Arial"/>
          <w:b/>
          <w:sz w:val="22"/>
        </w:rPr>
        <w:t xml:space="preserve">for </w:t>
      </w:r>
      <w:r w:rsidR="00881035" w:rsidRPr="00A15201">
        <w:rPr>
          <w:rFonts w:asciiTheme="minorHAnsi" w:eastAsia="Calibri" w:hAnsiTheme="minorHAnsi" w:cs="Arial"/>
          <w:b/>
          <w:sz w:val="22"/>
        </w:rPr>
        <w:t>longer</w:t>
      </w:r>
      <w:r>
        <w:rPr>
          <w:rFonts w:asciiTheme="minorHAnsi" w:eastAsia="Calibri" w:hAnsiTheme="minorHAnsi" w:cs="Arial"/>
          <w:b/>
          <w:sz w:val="22"/>
        </w:rPr>
        <w:t xml:space="preserve"> and </w:t>
      </w:r>
    </w:p>
    <w:p w:rsidR="008D3AD3" w:rsidRDefault="00C23593" w:rsidP="0046257B">
      <w:pPr>
        <w:tabs>
          <w:tab w:val="left" w:pos="180"/>
        </w:tabs>
        <w:jc w:val="both"/>
        <w:rPr>
          <w:rFonts w:asciiTheme="minorHAnsi" w:eastAsia="Calibri" w:hAnsiTheme="minorHAnsi" w:cs="Arial"/>
          <w:b/>
          <w:sz w:val="22"/>
        </w:rPr>
      </w:pPr>
      <w:r>
        <w:rPr>
          <w:rFonts w:asciiTheme="minorHAnsi" w:eastAsia="Calibri" w:hAnsiTheme="minorHAnsi" w:cs="Arial"/>
          <w:b/>
          <w:sz w:val="22"/>
        </w:rPr>
        <w:tab/>
      </w:r>
      <w:r w:rsidRPr="00C23593">
        <w:rPr>
          <w:rFonts w:asciiTheme="minorHAnsi" w:eastAsia="Calibri" w:hAnsiTheme="minorHAnsi" w:cs="Arial"/>
          <w:b/>
          <w:sz w:val="22"/>
        </w:rPr>
        <w:t>support the global effort to eradicate malaria.</w:t>
      </w:r>
    </w:p>
    <w:p w:rsidR="0046257B" w:rsidRDefault="0046257B" w:rsidP="00C23593">
      <w:pPr>
        <w:tabs>
          <w:tab w:val="left" w:pos="180"/>
        </w:tabs>
        <w:rPr>
          <w:rFonts w:asciiTheme="minorHAnsi" w:eastAsia="Calibri" w:hAnsiTheme="minorHAnsi" w:cs="Arial"/>
          <w:b/>
          <w:color w:val="548DD4" w:themeColor="text2" w:themeTint="99"/>
          <w:sz w:val="26"/>
          <w:u w:val="single"/>
        </w:rPr>
      </w:pPr>
    </w:p>
    <w:p w:rsidR="00243ABE" w:rsidRDefault="00243ABE" w:rsidP="00C23593">
      <w:pPr>
        <w:tabs>
          <w:tab w:val="left" w:pos="180"/>
        </w:tabs>
        <w:rPr>
          <w:rFonts w:asciiTheme="minorHAnsi" w:eastAsia="Calibri" w:hAnsiTheme="minorHAnsi" w:cs="Arial"/>
          <w:b/>
          <w:color w:val="548DD4" w:themeColor="text2" w:themeTint="99"/>
          <w:sz w:val="26"/>
          <w:u w:val="single"/>
        </w:rPr>
      </w:pPr>
    </w:p>
    <w:p w:rsidR="000202D5" w:rsidRPr="00243ABE" w:rsidRDefault="008339D8" w:rsidP="00C23593">
      <w:pPr>
        <w:tabs>
          <w:tab w:val="left" w:pos="180"/>
        </w:tabs>
        <w:rPr>
          <w:color w:val="34B4E4"/>
          <w:sz w:val="26"/>
        </w:rPr>
      </w:pPr>
      <w:r>
        <w:rPr>
          <w:rFonts w:asciiTheme="minorHAnsi" w:eastAsia="Calibri" w:hAnsiTheme="minorHAnsi" w:cs="Arial"/>
          <w:b/>
          <w:color w:val="34B4E4"/>
          <w:sz w:val="26"/>
        </w:rPr>
        <w:t>Join our S</w:t>
      </w:r>
      <w:r w:rsidR="00243ABE">
        <w:rPr>
          <w:rFonts w:asciiTheme="minorHAnsi" w:eastAsia="Calibri" w:hAnsiTheme="minorHAnsi" w:cs="Arial"/>
          <w:b/>
          <w:color w:val="34B4E4"/>
          <w:sz w:val="26"/>
        </w:rPr>
        <w:t>ession</w:t>
      </w:r>
    </w:p>
    <w:p w:rsidR="009045A5" w:rsidRDefault="00207C6C" w:rsidP="006853E9">
      <w:pPr>
        <w:tabs>
          <w:tab w:val="left" w:pos="180"/>
        </w:tabs>
        <w:spacing w:after="40"/>
        <w:rPr>
          <w:rFonts w:asciiTheme="minorHAnsi" w:eastAsia="Calibri" w:hAnsiTheme="minorHAnsi" w:cs="Arial"/>
          <w:sz w:val="22"/>
        </w:rPr>
      </w:pPr>
      <w:r>
        <w:rPr>
          <w:rFonts w:asciiTheme="minorHAnsi" w:eastAsia="Calibri" w:hAnsiTheme="minorHAnsi" w:cs="Arial"/>
          <w:sz w:val="22"/>
        </w:rPr>
        <w:t>We hope to s</w:t>
      </w:r>
      <w:r w:rsidR="009045A5">
        <w:rPr>
          <w:rFonts w:asciiTheme="minorHAnsi" w:eastAsia="Calibri" w:hAnsiTheme="minorHAnsi" w:cs="Arial"/>
          <w:sz w:val="22"/>
        </w:rPr>
        <w:t xml:space="preserve">ee you at our oral </w:t>
      </w:r>
      <w:r w:rsidR="00E80DDF">
        <w:rPr>
          <w:rFonts w:asciiTheme="minorHAnsi" w:eastAsia="Calibri" w:hAnsiTheme="minorHAnsi" w:cs="Arial"/>
          <w:sz w:val="22"/>
        </w:rPr>
        <w:t xml:space="preserve">and poster </w:t>
      </w:r>
      <w:r w:rsidR="009045A5">
        <w:rPr>
          <w:rFonts w:asciiTheme="minorHAnsi" w:eastAsia="Calibri" w:hAnsiTheme="minorHAnsi" w:cs="Arial"/>
          <w:sz w:val="22"/>
        </w:rPr>
        <w:t xml:space="preserve">presentations that summarize our results on </w:t>
      </w:r>
      <w:r>
        <w:rPr>
          <w:rFonts w:asciiTheme="minorHAnsi" w:eastAsia="Calibri" w:hAnsiTheme="minorHAnsi" w:cs="Arial"/>
          <w:sz w:val="22"/>
        </w:rPr>
        <w:t xml:space="preserve">the treatment </w:t>
      </w:r>
    </w:p>
    <w:p w:rsidR="00E80DDF" w:rsidRPr="00512EA9" w:rsidRDefault="00207C6C" w:rsidP="006853E9">
      <w:pPr>
        <w:tabs>
          <w:tab w:val="left" w:pos="180"/>
        </w:tabs>
        <w:spacing w:after="40"/>
        <w:rPr>
          <w:rFonts w:asciiTheme="minorHAnsi" w:eastAsiaTheme="minorHAnsi" w:hAnsiTheme="minorHAnsi" w:cstheme="minorBidi"/>
          <w:bCs/>
          <w:sz w:val="22"/>
          <w:szCs w:val="22"/>
          <w:lang w:eastAsia="en-US"/>
        </w:rPr>
      </w:pPr>
      <w:proofErr w:type="gramStart"/>
      <w:r w:rsidRPr="00512EA9">
        <w:rPr>
          <w:rFonts w:asciiTheme="minorHAnsi" w:eastAsia="Calibri" w:hAnsiTheme="minorHAnsi" w:cs="Arial"/>
          <w:sz w:val="22"/>
          <w:szCs w:val="22"/>
        </w:rPr>
        <w:t>efficacy</w:t>
      </w:r>
      <w:proofErr w:type="gramEnd"/>
      <w:r w:rsidRPr="00512EA9">
        <w:rPr>
          <w:rFonts w:asciiTheme="minorHAnsi" w:eastAsia="Calibri" w:hAnsiTheme="minorHAnsi" w:cs="Arial"/>
          <w:sz w:val="22"/>
          <w:szCs w:val="22"/>
        </w:rPr>
        <w:t xml:space="preserve"> of </w:t>
      </w:r>
      <w:proofErr w:type="spellStart"/>
      <w:r w:rsidRPr="00512EA9">
        <w:rPr>
          <w:rFonts w:asciiTheme="minorHAnsi" w:hAnsiTheme="minorHAnsi"/>
          <w:sz w:val="22"/>
          <w:szCs w:val="22"/>
        </w:rPr>
        <w:t>artesunate-amodiaquine</w:t>
      </w:r>
      <w:proofErr w:type="spellEnd"/>
      <w:r w:rsidR="00E80DDF" w:rsidRPr="00512EA9">
        <w:rPr>
          <w:rFonts w:asciiTheme="minorHAnsi" w:hAnsiTheme="minorHAnsi"/>
          <w:sz w:val="22"/>
          <w:szCs w:val="22"/>
        </w:rPr>
        <w:t xml:space="preserve"> and </w:t>
      </w:r>
      <w:proofErr w:type="spellStart"/>
      <w:r w:rsidR="00E80DDF" w:rsidRPr="00512EA9">
        <w:rPr>
          <w:rFonts w:asciiTheme="minorHAnsi" w:eastAsiaTheme="minorHAnsi" w:hAnsiTheme="minorHAnsi" w:cstheme="minorBidi"/>
          <w:bCs/>
          <w:sz w:val="22"/>
          <w:szCs w:val="22"/>
          <w:lang w:eastAsia="en-US"/>
        </w:rPr>
        <w:t>artemether-lumefantrine</w:t>
      </w:r>
      <w:proofErr w:type="spellEnd"/>
      <w:r w:rsidR="008339D8" w:rsidRPr="00512EA9">
        <w:rPr>
          <w:rFonts w:asciiTheme="minorHAnsi" w:eastAsiaTheme="minorHAnsi" w:hAnsiTheme="minorHAnsi" w:cstheme="minorBidi"/>
          <w:bCs/>
          <w:sz w:val="22"/>
          <w:szCs w:val="22"/>
          <w:lang w:eastAsia="en-US"/>
        </w:rPr>
        <w:t xml:space="preserve">. </w:t>
      </w:r>
      <w:r w:rsidR="00512EA9">
        <w:rPr>
          <w:rFonts w:asciiTheme="minorHAnsi" w:eastAsiaTheme="minorHAnsi" w:hAnsiTheme="minorHAnsi" w:cstheme="minorBidi"/>
          <w:bCs/>
          <w:sz w:val="22"/>
          <w:szCs w:val="22"/>
          <w:lang w:eastAsia="en-US"/>
        </w:rPr>
        <w:t xml:space="preserve">Visit our booth for a </w:t>
      </w:r>
      <w:r w:rsidR="008339D8" w:rsidRPr="00512EA9">
        <w:rPr>
          <w:rFonts w:asciiTheme="minorHAnsi" w:eastAsiaTheme="minorHAnsi" w:hAnsiTheme="minorHAnsi" w:cstheme="minorBidi"/>
          <w:bCs/>
          <w:sz w:val="22"/>
          <w:szCs w:val="22"/>
          <w:lang w:eastAsia="en-US"/>
        </w:rPr>
        <w:t xml:space="preserve">full list </w:t>
      </w:r>
      <w:r w:rsidR="00512EA9">
        <w:rPr>
          <w:rFonts w:asciiTheme="minorHAnsi" w:eastAsiaTheme="minorHAnsi" w:hAnsiTheme="minorHAnsi" w:cstheme="minorBidi"/>
          <w:bCs/>
          <w:sz w:val="22"/>
          <w:szCs w:val="22"/>
          <w:lang w:eastAsia="en-US"/>
        </w:rPr>
        <w:t>of activities</w:t>
      </w:r>
      <w:r w:rsidR="008339D8" w:rsidRPr="00512EA9">
        <w:rPr>
          <w:rFonts w:asciiTheme="minorHAnsi" w:eastAsiaTheme="minorHAnsi" w:hAnsiTheme="minorHAnsi" w:cstheme="minorBidi"/>
          <w:bCs/>
          <w:sz w:val="22"/>
          <w:szCs w:val="22"/>
          <w:lang w:eastAsia="en-US"/>
        </w:rPr>
        <w:t>.</w:t>
      </w:r>
      <w:r w:rsidR="00E80DDF" w:rsidRPr="00512EA9">
        <w:rPr>
          <w:rFonts w:asciiTheme="minorHAnsi" w:eastAsiaTheme="minorHAnsi" w:hAnsiTheme="minorHAnsi" w:cstheme="minorBidi"/>
          <w:bCs/>
          <w:sz w:val="22"/>
          <w:szCs w:val="22"/>
          <w:lang w:eastAsia="en-US"/>
        </w:rPr>
        <w:t xml:space="preserve"> </w:t>
      </w:r>
    </w:p>
    <w:p w:rsidR="006C3990" w:rsidRPr="00512EA9" w:rsidRDefault="006C3990" w:rsidP="006853E9">
      <w:pPr>
        <w:tabs>
          <w:tab w:val="left" w:pos="180"/>
        </w:tabs>
        <w:spacing w:after="40"/>
        <w:rPr>
          <w:rFonts w:asciiTheme="minorHAnsi" w:eastAsiaTheme="minorHAnsi" w:hAnsiTheme="minorHAnsi" w:cstheme="minorBidi"/>
          <w:bCs/>
          <w:sz w:val="12"/>
          <w:szCs w:val="12"/>
          <w:lang w:eastAsia="en-US"/>
        </w:rPr>
      </w:pPr>
    </w:p>
    <w:tbl>
      <w:tblPr>
        <w:tblStyle w:val="TableGrid"/>
        <w:tblW w:w="9180" w:type="dxa"/>
        <w:tblLayout w:type="fixed"/>
        <w:tblLook w:val="04A0"/>
      </w:tblPr>
      <w:tblGrid>
        <w:gridCol w:w="2977"/>
        <w:gridCol w:w="6203"/>
      </w:tblGrid>
      <w:tr w:rsidR="00243ABE" w:rsidRPr="00E25CF7" w:rsidTr="006C3990">
        <w:trPr>
          <w:trHeight w:val="434"/>
        </w:trPr>
        <w:tc>
          <w:tcPr>
            <w:tcW w:w="9180" w:type="dxa"/>
            <w:gridSpan w:val="2"/>
            <w:shd w:val="clear" w:color="auto" w:fill="002060"/>
          </w:tcPr>
          <w:p w:rsidR="00243ABE" w:rsidRPr="00E25CF7" w:rsidRDefault="00243ABE" w:rsidP="006C3990">
            <w:pPr>
              <w:rPr>
                <w:rFonts w:asciiTheme="minorHAnsi" w:eastAsiaTheme="minorHAnsi" w:hAnsiTheme="minorHAnsi" w:cstheme="minorBidi"/>
                <w:b/>
                <w:bCs/>
                <w:sz w:val="20"/>
                <w:lang w:eastAsia="en-US"/>
              </w:rPr>
            </w:pPr>
            <w:r w:rsidRPr="00E25CF7">
              <w:rPr>
                <w:rFonts w:asciiTheme="minorHAnsi" w:eastAsiaTheme="minorHAnsi" w:hAnsiTheme="minorHAnsi" w:cstheme="minorBidi"/>
                <w:b/>
                <w:bCs/>
                <w:sz w:val="20"/>
                <w:lang w:eastAsia="en-US"/>
              </w:rPr>
              <w:t>FRIDAY, NOVEMBER 15</w:t>
            </w:r>
          </w:p>
        </w:tc>
      </w:tr>
      <w:tr w:rsidR="00243ABE" w:rsidRPr="00E25CF7" w:rsidTr="006C3990">
        <w:trPr>
          <w:trHeight w:val="434"/>
        </w:trPr>
        <w:tc>
          <w:tcPr>
            <w:tcW w:w="2977" w:type="dxa"/>
            <w:tcBorders>
              <w:bottom w:val="single" w:sz="4" w:space="0" w:color="auto"/>
            </w:tcBorders>
            <w:shd w:val="clear" w:color="auto" w:fill="DBE5F1" w:themeFill="accent1" w:themeFillTint="33"/>
          </w:tcPr>
          <w:p w:rsidR="00243ABE" w:rsidRPr="00E25CF7" w:rsidRDefault="00243ABE" w:rsidP="006C3990">
            <w:pPr>
              <w:rPr>
                <w:rFonts w:asciiTheme="minorHAnsi" w:eastAsiaTheme="minorHAnsi" w:hAnsiTheme="minorHAnsi" w:cstheme="minorBidi"/>
                <w:b/>
                <w:sz w:val="20"/>
                <w:lang w:eastAsia="en-US"/>
              </w:rPr>
            </w:pPr>
            <w:r w:rsidRPr="00E25CF7">
              <w:rPr>
                <w:rFonts w:asciiTheme="minorHAnsi" w:eastAsiaTheme="minorHAnsi" w:hAnsiTheme="minorHAnsi" w:cstheme="minorBidi"/>
                <w:b/>
                <w:sz w:val="20"/>
                <w:lang w:eastAsia="en-US"/>
              </w:rPr>
              <w:t>Poster - Ric Price</w:t>
            </w:r>
          </w:p>
          <w:p w:rsidR="00243ABE" w:rsidRPr="00E25CF7" w:rsidRDefault="00243ABE" w:rsidP="006C3990">
            <w:pPr>
              <w:rPr>
                <w:rFonts w:asciiTheme="minorHAnsi" w:eastAsiaTheme="minorHAnsi" w:hAnsiTheme="minorHAnsi" w:cstheme="minorBidi"/>
                <w:b/>
                <w:sz w:val="20"/>
                <w:lang w:eastAsia="en-US"/>
              </w:rPr>
            </w:pPr>
            <w:r w:rsidRPr="00E25CF7">
              <w:rPr>
                <w:rFonts w:asciiTheme="minorHAnsi" w:eastAsiaTheme="minorHAnsi" w:hAnsiTheme="minorHAnsi" w:cstheme="minorBidi"/>
                <w:b/>
                <w:sz w:val="20"/>
                <w:lang w:eastAsia="en-US"/>
              </w:rPr>
              <w:t>Session B</w:t>
            </w:r>
          </w:p>
          <w:p w:rsidR="00243ABE" w:rsidRPr="00E25CF7" w:rsidRDefault="00243ABE" w:rsidP="006C3990">
            <w:pPr>
              <w:rPr>
                <w:rFonts w:asciiTheme="minorHAnsi" w:eastAsiaTheme="minorHAnsi" w:hAnsiTheme="minorHAnsi" w:cstheme="minorBidi"/>
                <w:b/>
                <w:sz w:val="20"/>
                <w:lang w:eastAsia="en-US"/>
              </w:rPr>
            </w:pPr>
            <w:r w:rsidRPr="00E25CF7">
              <w:rPr>
                <w:rFonts w:asciiTheme="minorHAnsi" w:eastAsiaTheme="minorHAnsi" w:hAnsiTheme="minorHAnsi" w:cstheme="minorBidi"/>
                <w:b/>
                <w:sz w:val="20"/>
                <w:lang w:eastAsia="en-US"/>
              </w:rPr>
              <w:t>Noon – 13:45</w:t>
            </w:r>
          </w:p>
        </w:tc>
        <w:tc>
          <w:tcPr>
            <w:tcW w:w="6203" w:type="dxa"/>
            <w:tcBorders>
              <w:bottom w:val="single" w:sz="4" w:space="0" w:color="auto"/>
            </w:tcBorders>
            <w:shd w:val="clear" w:color="auto" w:fill="DBE5F1" w:themeFill="accent1" w:themeFillTint="33"/>
          </w:tcPr>
          <w:p w:rsidR="00243ABE" w:rsidRDefault="00243ABE" w:rsidP="006C3990">
            <w:pPr>
              <w:rPr>
                <w:rFonts w:asciiTheme="minorHAnsi" w:eastAsiaTheme="minorHAnsi" w:hAnsiTheme="minorHAnsi" w:cstheme="minorBidi"/>
                <w:bCs/>
                <w:sz w:val="20"/>
                <w:lang w:eastAsia="en-US"/>
              </w:rPr>
            </w:pPr>
            <w:r w:rsidRPr="00E25CF7">
              <w:rPr>
                <w:rFonts w:asciiTheme="minorHAnsi" w:eastAsiaTheme="minorHAnsi" w:hAnsiTheme="minorHAnsi" w:cstheme="minorBidi"/>
                <w:bCs/>
                <w:sz w:val="20"/>
                <w:lang w:eastAsia="en-US"/>
              </w:rPr>
              <w:t xml:space="preserve">Assessing the effect of the recommended artemether-lumefantrine dosing regimen on the risk of treatment failure in patients diagnosed with uncomplicated </w:t>
            </w:r>
            <w:r w:rsidRPr="00E25CF7">
              <w:rPr>
                <w:rFonts w:asciiTheme="minorHAnsi" w:eastAsiaTheme="minorHAnsi" w:hAnsiTheme="minorHAnsi" w:cstheme="minorBidi"/>
                <w:bCs/>
                <w:i/>
                <w:sz w:val="20"/>
                <w:lang w:eastAsia="en-US"/>
              </w:rPr>
              <w:t xml:space="preserve">P. falciparum </w:t>
            </w:r>
            <w:r w:rsidRPr="00E25CF7">
              <w:rPr>
                <w:rFonts w:asciiTheme="minorHAnsi" w:eastAsiaTheme="minorHAnsi" w:hAnsiTheme="minorHAnsi" w:cstheme="minorBidi"/>
                <w:bCs/>
                <w:sz w:val="20"/>
                <w:lang w:eastAsia="en-US"/>
              </w:rPr>
              <w:t>malaria</w:t>
            </w:r>
          </w:p>
          <w:p w:rsidR="00243ABE" w:rsidRPr="00E25CF7" w:rsidRDefault="00243ABE" w:rsidP="006C3990">
            <w:pPr>
              <w:rPr>
                <w:rFonts w:asciiTheme="minorHAnsi" w:eastAsiaTheme="minorHAnsi" w:hAnsiTheme="minorHAnsi" w:cstheme="minorBidi"/>
                <w:sz w:val="20"/>
                <w:lang w:eastAsia="en-US"/>
              </w:rPr>
            </w:pPr>
          </w:p>
        </w:tc>
      </w:tr>
      <w:tr w:rsidR="00243ABE" w:rsidRPr="00E25CF7" w:rsidTr="006C3990">
        <w:trPr>
          <w:trHeight w:val="434"/>
        </w:trPr>
        <w:tc>
          <w:tcPr>
            <w:tcW w:w="9180" w:type="dxa"/>
            <w:gridSpan w:val="2"/>
            <w:shd w:val="clear" w:color="auto" w:fill="002060"/>
          </w:tcPr>
          <w:p w:rsidR="00243ABE" w:rsidRPr="00E25CF7" w:rsidRDefault="00243ABE" w:rsidP="006C3990">
            <w:pPr>
              <w:rPr>
                <w:rFonts w:asciiTheme="minorHAnsi" w:hAnsiTheme="minorHAnsi"/>
                <w:color w:val="FFFFFF" w:themeColor="background1"/>
                <w:sz w:val="20"/>
                <w:highlight w:val="black"/>
              </w:rPr>
            </w:pPr>
            <w:r w:rsidRPr="00E25CF7">
              <w:rPr>
                <w:rFonts w:asciiTheme="minorHAnsi" w:hAnsiTheme="minorHAnsi"/>
                <w:b/>
                <w:sz w:val="20"/>
              </w:rPr>
              <w:t>SATURDAY, NOVEMBER 16</w:t>
            </w:r>
          </w:p>
        </w:tc>
      </w:tr>
      <w:tr w:rsidR="00243ABE" w:rsidRPr="00E25CF7" w:rsidTr="006C3990">
        <w:trPr>
          <w:trHeight w:val="434"/>
        </w:trPr>
        <w:tc>
          <w:tcPr>
            <w:tcW w:w="2977" w:type="dxa"/>
            <w:shd w:val="clear" w:color="auto" w:fill="DBE5F1" w:themeFill="accent1" w:themeFillTint="33"/>
          </w:tcPr>
          <w:p w:rsidR="00243ABE" w:rsidRPr="00E25CF7" w:rsidRDefault="00243ABE" w:rsidP="006C3990">
            <w:pPr>
              <w:rPr>
                <w:rFonts w:asciiTheme="minorHAnsi" w:hAnsiTheme="minorHAnsi"/>
                <w:b/>
                <w:sz w:val="20"/>
              </w:rPr>
            </w:pPr>
            <w:r w:rsidRPr="00E25CF7">
              <w:rPr>
                <w:rFonts w:asciiTheme="minorHAnsi" w:hAnsiTheme="minorHAnsi"/>
                <w:b/>
                <w:sz w:val="20"/>
              </w:rPr>
              <w:t>Oral Pres.</w:t>
            </w:r>
            <w:r>
              <w:rPr>
                <w:rFonts w:asciiTheme="minorHAnsi" w:hAnsiTheme="minorHAnsi"/>
                <w:b/>
                <w:sz w:val="20"/>
              </w:rPr>
              <w:t xml:space="preserve"> - </w:t>
            </w:r>
            <w:r w:rsidRPr="00E25CF7">
              <w:rPr>
                <w:rFonts w:asciiTheme="minorHAnsi" w:hAnsiTheme="minorHAnsi"/>
                <w:b/>
                <w:sz w:val="20"/>
              </w:rPr>
              <w:t>Christian Nsanzabana</w:t>
            </w:r>
          </w:p>
          <w:p w:rsidR="00243ABE" w:rsidRPr="00E25CF7" w:rsidRDefault="00243ABE" w:rsidP="006C3990">
            <w:pPr>
              <w:rPr>
                <w:rFonts w:asciiTheme="minorHAnsi" w:hAnsiTheme="minorHAnsi"/>
                <w:b/>
                <w:sz w:val="20"/>
              </w:rPr>
            </w:pPr>
            <w:r w:rsidRPr="00E25CF7">
              <w:rPr>
                <w:rFonts w:asciiTheme="minorHAnsi" w:hAnsiTheme="minorHAnsi"/>
                <w:b/>
                <w:sz w:val="20"/>
              </w:rPr>
              <w:t>Ballroom Salon 3 / Session 117</w:t>
            </w:r>
          </w:p>
          <w:p w:rsidR="00243ABE" w:rsidRPr="00E25CF7" w:rsidRDefault="00243ABE" w:rsidP="006C3990">
            <w:pPr>
              <w:rPr>
                <w:rFonts w:asciiTheme="minorHAnsi" w:hAnsiTheme="minorHAnsi"/>
                <w:b/>
                <w:sz w:val="20"/>
              </w:rPr>
            </w:pPr>
            <w:r w:rsidRPr="00E25CF7">
              <w:rPr>
                <w:rFonts w:asciiTheme="minorHAnsi" w:hAnsiTheme="minorHAnsi"/>
                <w:b/>
                <w:sz w:val="20"/>
              </w:rPr>
              <w:t>08:00 – 10:00</w:t>
            </w:r>
          </w:p>
        </w:tc>
        <w:tc>
          <w:tcPr>
            <w:tcW w:w="6203" w:type="dxa"/>
            <w:shd w:val="clear" w:color="auto" w:fill="DBE5F1" w:themeFill="accent1" w:themeFillTint="33"/>
          </w:tcPr>
          <w:p w:rsidR="00243ABE" w:rsidRPr="00E25CF7" w:rsidRDefault="00243ABE" w:rsidP="006C3990">
            <w:pPr>
              <w:rPr>
                <w:rFonts w:asciiTheme="minorHAnsi" w:hAnsiTheme="minorHAnsi"/>
                <w:sz w:val="20"/>
              </w:rPr>
            </w:pPr>
            <w:r w:rsidRPr="00265BD1">
              <w:rPr>
                <w:rFonts w:asciiTheme="minorHAnsi" w:hAnsiTheme="minorHAnsi"/>
                <w:b/>
                <w:sz w:val="20"/>
              </w:rPr>
              <w:t>Presentation:</w:t>
            </w:r>
            <w:r w:rsidRPr="00E25CF7">
              <w:rPr>
                <w:rFonts w:asciiTheme="minorHAnsi" w:hAnsiTheme="minorHAnsi"/>
                <w:sz w:val="20"/>
              </w:rPr>
              <w:t xml:space="preserve"> Treatment efficacy of artesunate-amodiaquine treatment regimens for uncomplicated </w:t>
            </w:r>
            <w:r w:rsidRPr="00E25CF7">
              <w:rPr>
                <w:rFonts w:asciiTheme="minorHAnsi" w:hAnsiTheme="minorHAnsi"/>
                <w:i/>
                <w:sz w:val="20"/>
              </w:rPr>
              <w:t>P. falciparum</w:t>
            </w:r>
            <w:r w:rsidRPr="00E25CF7">
              <w:rPr>
                <w:rFonts w:asciiTheme="minorHAnsi" w:hAnsiTheme="minorHAnsi"/>
                <w:sz w:val="20"/>
              </w:rPr>
              <w:t xml:space="preserve"> malaria: a comparison of fixed versus co-blister formulations</w:t>
            </w:r>
          </w:p>
          <w:p w:rsidR="00243ABE" w:rsidRDefault="00243ABE" w:rsidP="006C3990">
            <w:pPr>
              <w:rPr>
                <w:rFonts w:asciiTheme="minorHAnsi" w:hAnsiTheme="minorHAnsi"/>
                <w:sz w:val="20"/>
              </w:rPr>
            </w:pPr>
            <w:r w:rsidRPr="00265BD1">
              <w:rPr>
                <w:rFonts w:asciiTheme="minorHAnsi" w:hAnsiTheme="minorHAnsi"/>
                <w:b/>
                <w:sz w:val="20"/>
              </w:rPr>
              <w:t>Session:</w:t>
            </w:r>
            <w:r w:rsidRPr="00E25CF7">
              <w:rPr>
                <w:rFonts w:asciiTheme="minorHAnsi" w:hAnsiTheme="minorHAnsi"/>
                <w:sz w:val="20"/>
              </w:rPr>
              <w:t xml:space="preserve">  Malaria: Chemotherapy II </w:t>
            </w:r>
          </w:p>
          <w:p w:rsidR="00243ABE" w:rsidRPr="00E25CF7" w:rsidRDefault="00243ABE" w:rsidP="006C3990">
            <w:pPr>
              <w:rPr>
                <w:rFonts w:asciiTheme="minorHAnsi" w:hAnsiTheme="minorHAnsi"/>
                <w:sz w:val="20"/>
              </w:rPr>
            </w:pPr>
          </w:p>
          <w:p w:rsidR="00243ABE" w:rsidRPr="00E25CF7" w:rsidRDefault="00243ABE" w:rsidP="006C3990">
            <w:pPr>
              <w:rPr>
                <w:rFonts w:asciiTheme="minorHAnsi" w:hAnsiTheme="minorHAnsi"/>
                <w:sz w:val="20"/>
              </w:rPr>
            </w:pPr>
            <w:r w:rsidRPr="00C52779">
              <w:rPr>
                <w:rFonts w:asciiTheme="minorHAnsi" w:hAnsiTheme="minorHAnsi"/>
                <w:b/>
                <w:sz w:val="20"/>
              </w:rPr>
              <w:t>Other panellists:</w:t>
            </w:r>
            <w:r w:rsidRPr="00E25CF7">
              <w:rPr>
                <w:rFonts w:asciiTheme="minorHAnsi" w:hAnsiTheme="minorHAnsi"/>
                <w:sz w:val="20"/>
              </w:rPr>
              <w:t xml:space="preserve"> </w:t>
            </w:r>
            <w:proofErr w:type="spellStart"/>
            <w:r w:rsidRPr="00E25CF7">
              <w:rPr>
                <w:rFonts w:asciiTheme="minorHAnsi" w:hAnsiTheme="minorHAnsi"/>
                <w:sz w:val="20"/>
              </w:rPr>
              <w:t>Yesim</w:t>
            </w:r>
            <w:proofErr w:type="spellEnd"/>
            <w:r w:rsidRPr="00E25CF7">
              <w:rPr>
                <w:rFonts w:asciiTheme="minorHAnsi" w:hAnsiTheme="minorHAnsi"/>
                <w:sz w:val="20"/>
              </w:rPr>
              <w:t xml:space="preserve"> Tozan, </w:t>
            </w:r>
            <w:proofErr w:type="spellStart"/>
            <w:r w:rsidRPr="00E25CF7">
              <w:rPr>
                <w:rFonts w:asciiTheme="minorHAnsi" w:hAnsiTheme="minorHAnsi"/>
                <w:sz w:val="20"/>
              </w:rPr>
              <w:t>Bernhards</w:t>
            </w:r>
            <w:proofErr w:type="spellEnd"/>
            <w:r w:rsidRPr="00E25CF7">
              <w:rPr>
                <w:rFonts w:asciiTheme="minorHAnsi" w:hAnsiTheme="minorHAnsi"/>
                <w:sz w:val="20"/>
              </w:rPr>
              <w:t xml:space="preserve"> </w:t>
            </w:r>
            <w:proofErr w:type="spellStart"/>
            <w:r w:rsidRPr="00E25CF7">
              <w:rPr>
                <w:rFonts w:asciiTheme="minorHAnsi" w:hAnsiTheme="minorHAnsi"/>
                <w:sz w:val="20"/>
              </w:rPr>
              <w:t>Ogutu</w:t>
            </w:r>
            <w:proofErr w:type="spellEnd"/>
            <w:r w:rsidRPr="00E25CF7">
              <w:rPr>
                <w:rFonts w:asciiTheme="minorHAnsi" w:hAnsiTheme="minorHAnsi"/>
                <w:sz w:val="20"/>
              </w:rPr>
              <w:t xml:space="preserve">,  </w:t>
            </w:r>
            <w:proofErr w:type="spellStart"/>
            <w:r w:rsidRPr="00E25CF7">
              <w:rPr>
                <w:rFonts w:asciiTheme="minorHAnsi" w:hAnsiTheme="minorHAnsi"/>
                <w:sz w:val="20"/>
              </w:rPr>
              <w:t>Ifeyinwa</w:t>
            </w:r>
            <w:proofErr w:type="spellEnd"/>
            <w:r w:rsidRPr="00E25CF7">
              <w:rPr>
                <w:rFonts w:asciiTheme="minorHAnsi" w:hAnsiTheme="minorHAnsi"/>
                <w:sz w:val="20"/>
              </w:rPr>
              <w:t xml:space="preserve"> N. </w:t>
            </w:r>
            <w:proofErr w:type="spellStart"/>
            <w:r w:rsidRPr="00E25CF7">
              <w:rPr>
                <w:rFonts w:asciiTheme="minorHAnsi" w:hAnsiTheme="minorHAnsi"/>
                <w:sz w:val="20"/>
              </w:rPr>
              <w:t>Chijioke-Nwauche</w:t>
            </w:r>
            <w:proofErr w:type="spellEnd"/>
            <w:r w:rsidRPr="00E25CF7">
              <w:rPr>
                <w:rFonts w:asciiTheme="minorHAnsi" w:hAnsiTheme="minorHAnsi"/>
                <w:sz w:val="20"/>
              </w:rPr>
              <w:t xml:space="preserve">, Jason W. Bennett,  </w:t>
            </w:r>
            <w:proofErr w:type="spellStart"/>
            <w:r w:rsidRPr="00E25CF7">
              <w:rPr>
                <w:rFonts w:asciiTheme="minorHAnsi" w:hAnsiTheme="minorHAnsi"/>
                <w:sz w:val="20"/>
              </w:rPr>
              <w:t>Myaing</w:t>
            </w:r>
            <w:proofErr w:type="spellEnd"/>
            <w:r w:rsidRPr="00E25CF7">
              <w:rPr>
                <w:rFonts w:asciiTheme="minorHAnsi" w:hAnsiTheme="minorHAnsi"/>
                <w:sz w:val="20"/>
              </w:rPr>
              <w:t xml:space="preserve"> M. </w:t>
            </w:r>
            <w:proofErr w:type="spellStart"/>
            <w:r w:rsidRPr="00E25CF7">
              <w:rPr>
                <w:rFonts w:asciiTheme="minorHAnsi" w:hAnsiTheme="minorHAnsi"/>
                <w:sz w:val="20"/>
              </w:rPr>
              <w:t>Nyunt</w:t>
            </w:r>
            <w:proofErr w:type="spellEnd"/>
            <w:r w:rsidRPr="00E25CF7">
              <w:rPr>
                <w:rFonts w:asciiTheme="minorHAnsi" w:hAnsiTheme="minorHAnsi"/>
                <w:sz w:val="20"/>
              </w:rPr>
              <w:t>, Sean E. Clarke and Nicholas White</w:t>
            </w:r>
          </w:p>
        </w:tc>
      </w:tr>
    </w:tbl>
    <w:p w:rsidR="00E25CF7" w:rsidRPr="00512EA9" w:rsidRDefault="000202D5" w:rsidP="00C23593">
      <w:pPr>
        <w:tabs>
          <w:tab w:val="left" w:pos="180"/>
        </w:tabs>
        <w:rPr>
          <w:rFonts w:asciiTheme="minorHAnsi" w:eastAsia="Calibri" w:hAnsiTheme="minorHAnsi" w:cs="Arial"/>
          <w:b/>
          <w:sz w:val="12"/>
          <w:szCs w:val="12"/>
        </w:rPr>
      </w:pPr>
      <w:r>
        <w:rPr>
          <w:rFonts w:asciiTheme="minorHAnsi" w:eastAsia="Calibri" w:hAnsiTheme="minorHAnsi" w:cs="Arial"/>
          <w:b/>
          <w:sz w:val="22"/>
        </w:rPr>
        <w:t xml:space="preserve">       </w:t>
      </w:r>
    </w:p>
    <w:p w:rsidR="00243ABE" w:rsidRDefault="00C52779" w:rsidP="00A37E1B">
      <w:pPr>
        <w:tabs>
          <w:tab w:val="left" w:pos="180"/>
        </w:tabs>
        <w:rPr>
          <w:rFonts w:asciiTheme="minorHAnsi" w:hAnsiTheme="minorHAnsi"/>
          <w:sz w:val="20"/>
        </w:rPr>
      </w:pPr>
      <w:r>
        <w:rPr>
          <w:rFonts w:asciiTheme="minorHAnsi" w:eastAsia="Calibri" w:hAnsiTheme="minorHAnsi" w:cs="Arial"/>
          <w:b/>
          <w:color w:val="34B4E4"/>
          <w:sz w:val="26"/>
        </w:rPr>
        <w:t>Look out for N</w:t>
      </w:r>
      <w:r w:rsidR="00243ABE">
        <w:rPr>
          <w:rFonts w:asciiTheme="minorHAnsi" w:eastAsia="Calibri" w:hAnsiTheme="minorHAnsi" w:cs="Arial"/>
          <w:b/>
          <w:color w:val="34B4E4"/>
          <w:sz w:val="26"/>
        </w:rPr>
        <w:t xml:space="preserve">ew </w:t>
      </w:r>
      <w:r>
        <w:rPr>
          <w:rFonts w:asciiTheme="minorHAnsi" w:eastAsia="Calibri" w:hAnsiTheme="minorHAnsi" w:cs="Arial"/>
          <w:b/>
          <w:color w:val="34B4E4"/>
          <w:sz w:val="26"/>
        </w:rPr>
        <w:t>P</w:t>
      </w:r>
      <w:r w:rsidR="00243ABE" w:rsidRPr="00243ABE">
        <w:rPr>
          <w:rFonts w:asciiTheme="minorHAnsi" w:eastAsia="Calibri" w:hAnsiTheme="minorHAnsi" w:cs="Arial"/>
          <w:b/>
          <w:color w:val="34B4E4"/>
          <w:sz w:val="26"/>
        </w:rPr>
        <w:t>ublications</w:t>
      </w:r>
    </w:p>
    <w:p w:rsidR="00A37E1B" w:rsidRPr="00512EA9" w:rsidRDefault="00A37E1B" w:rsidP="00A37E1B">
      <w:pPr>
        <w:tabs>
          <w:tab w:val="left" w:pos="180"/>
        </w:tabs>
        <w:rPr>
          <w:rFonts w:asciiTheme="minorHAnsi" w:hAnsiTheme="minorHAnsi"/>
          <w:sz w:val="22"/>
          <w:szCs w:val="22"/>
        </w:rPr>
      </w:pPr>
      <w:r w:rsidRPr="00512EA9">
        <w:rPr>
          <w:rFonts w:asciiTheme="minorHAnsi" w:hAnsiTheme="minorHAnsi"/>
          <w:sz w:val="22"/>
          <w:szCs w:val="22"/>
        </w:rPr>
        <w:t xml:space="preserve">The WWARN </w:t>
      </w:r>
      <w:r w:rsidR="00D84BC1" w:rsidRPr="00512EA9">
        <w:rPr>
          <w:rFonts w:asciiTheme="minorHAnsi" w:hAnsiTheme="minorHAnsi"/>
          <w:sz w:val="22"/>
          <w:szCs w:val="22"/>
        </w:rPr>
        <w:t>Dihydroartemisinin-Piperaquine</w:t>
      </w:r>
      <w:r w:rsidRPr="00512EA9">
        <w:rPr>
          <w:rFonts w:asciiTheme="minorHAnsi" w:hAnsiTheme="minorHAnsi"/>
          <w:sz w:val="22"/>
          <w:szCs w:val="22"/>
        </w:rPr>
        <w:t xml:space="preserve"> </w:t>
      </w:r>
      <w:r w:rsidR="00E10AB6" w:rsidRPr="00512EA9">
        <w:rPr>
          <w:rFonts w:asciiTheme="minorHAnsi" w:hAnsiTheme="minorHAnsi"/>
          <w:sz w:val="22"/>
          <w:szCs w:val="22"/>
        </w:rPr>
        <w:t xml:space="preserve">(DP) </w:t>
      </w:r>
      <w:r w:rsidRPr="00512EA9">
        <w:rPr>
          <w:rFonts w:asciiTheme="minorHAnsi" w:hAnsiTheme="minorHAnsi"/>
          <w:sz w:val="22"/>
          <w:szCs w:val="22"/>
        </w:rPr>
        <w:t>Study Group</w:t>
      </w:r>
      <w:r w:rsidR="001E7597" w:rsidRPr="00512EA9">
        <w:rPr>
          <w:rFonts w:asciiTheme="minorHAnsi" w:hAnsiTheme="minorHAnsi"/>
          <w:sz w:val="22"/>
          <w:szCs w:val="22"/>
        </w:rPr>
        <w:t xml:space="preserve">: </w:t>
      </w:r>
      <w:r w:rsidRPr="00512EA9">
        <w:rPr>
          <w:rFonts w:asciiTheme="minorHAnsi" w:hAnsiTheme="minorHAnsi"/>
          <w:sz w:val="22"/>
          <w:szCs w:val="22"/>
        </w:rPr>
        <w:t xml:space="preserve">The </w:t>
      </w:r>
      <w:r w:rsidR="00752233" w:rsidRPr="00512EA9">
        <w:rPr>
          <w:rFonts w:asciiTheme="minorHAnsi" w:hAnsiTheme="minorHAnsi"/>
          <w:sz w:val="22"/>
          <w:szCs w:val="22"/>
        </w:rPr>
        <w:t>e</w:t>
      </w:r>
      <w:r w:rsidRPr="00512EA9">
        <w:rPr>
          <w:rFonts w:asciiTheme="minorHAnsi" w:hAnsiTheme="minorHAnsi"/>
          <w:sz w:val="22"/>
          <w:szCs w:val="22"/>
        </w:rPr>
        <w:t xml:space="preserve">ffect of </w:t>
      </w:r>
      <w:r w:rsidR="00752233" w:rsidRPr="00512EA9">
        <w:rPr>
          <w:rFonts w:asciiTheme="minorHAnsi" w:hAnsiTheme="minorHAnsi"/>
          <w:sz w:val="22"/>
          <w:szCs w:val="22"/>
        </w:rPr>
        <w:t>d</w:t>
      </w:r>
      <w:r w:rsidRPr="00512EA9">
        <w:rPr>
          <w:rFonts w:asciiTheme="minorHAnsi" w:hAnsiTheme="minorHAnsi"/>
          <w:sz w:val="22"/>
          <w:szCs w:val="22"/>
        </w:rPr>
        <w:t xml:space="preserve">osing </w:t>
      </w:r>
      <w:r w:rsidR="00752233" w:rsidRPr="00512EA9">
        <w:rPr>
          <w:rFonts w:asciiTheme="minorHAnsi" w:hAnsiTheme="minorHAnsi"/>
          <w:sz w:val="22"/>
          <w:szCs w:val="22"/>
        </w:rPr>
        <w:t>r</w:t>
      </w:r>
      <w:r w:rsidRPr="00512EA9">
        <w:rPr>
          <w:rFonts w:asciiTheme="minorHAnsi" w:hAnsiTheme="minorHAnsi"/>
          <w:sz w:val="22"/>
          <w:szCs w:val="22"/>
        </w:rPr>
        <w:t xml:space="preserve">egimens on the </w:t>
      </w:r>
      <w:r w:rsidR="00752233" w:rsidRPr="00512EA9">
        <w:rPr>
          <w:rFonts w:asciiTheme="minorHAnsi" w:hAnsiTheme="minorHAnsi"/>
          <w:sz w:val="22"/>
          <w:szCs w:val="22"/>
        </w:rPr>
        <w:t>antimalarial e</w:t>
      </w:r>
      <w:r w:rsidRPr="00512EA9">
        <w:rPr>
          <w:rFonts w:asciiTheme="minorHAnsi" w:hAnsiTheme="minorHAnsi"/>
          <w:sz w:val="22"/>
          <w:szCs w:val="22"/>
        </w:rPr>
        <w:t xml:space="preserve">fficacy of </w:t>
      </w:r>
      <w:r w:rsidR="00752233" w:rsidRPr="00512EA9">
        <w:rPr>
          <w:rFonts w:asciiTheme="minorHAnsi" w:hAnsiTheme="minorHAnsi"/>
          <w:sz w:val="22"/>
          <w:szCs w:val="22"/>
        </w:rPr>
        <w:t>d</w:t>
      </w:r>
      <w:r w:rsidRPr="00512EA9">
        <w:rPr>
          <w:rFonts w:asciiTheme="minorHAnsi" w:hAnsiTheme="minorHAnsi"/>
          <w:sz w:val="22"/>
          <w:szCs w:val="22"/>
        </w:rPr>
        <w:t>ihydroartemisinin-</w:t>
      </w:r>
      <w:r w:rsidR="00752233" w:rsidRPr="00512EA9">
        <w:rPr>
          <w:rFonts w:asciiTheme="minorHAnsi" w:hAnsiTheme="minorHAnsi"/>
          <w:sz w:val="22"/>
          <w:szCs w:val="22"/>
        </w:rPr>
        <w:t>p</w:t>
      </w:r>
      <w:r w:rsidRPr="00512EA9">
        <w:rPr>
          <w:rFonts w:asciiTheme="minorHAnsi" w:hAnsiTheme="minorHAnsi"/>
          <w:sz w:val="22"/>
          <w:szCs w:val="22"/>
        </w:rPr>
        <w:t xml:space="preserve">iperaquine: </w:t>
      </w:r>
      <w:r w:rsidR="00752233" w:rsidRPr="00512EA9">
        <w:rPr>
          <w:rFonts w:asciiTheme="minorHAnsi" w:hAnsiTheme="minorHAnsi"/>
          <w:sz w:val="22"/>
          <w:szCs w:val="22"/>
        </w:rPr>
        <w:t>a</w:t>
      </w:r>
      <w:r w:rsidRPr="00512EA9">
        <w:rPr>
          <w:rFonts w:asciiTheme="minorHAnsi" w:hAnsiTheme="minorHAnsi"/>
          <w:sz w:val="22"/>
          <w:szCs w:val="22"/>
        </w:rPr>
        <w:t xml:space="preserve"> </w:t>
      </w:r>
      <w:r w:rsidR="00752233" w:rsidRPr="00512EA9">
        <w:rPr>
          <w:rFonts w:asciiTheme="minorHAnsi" w:hAnsiTheme="minorHAnsi"/>
          <w:sz w:val="22"/>
          <w:szCs w:val="22"/>
        </w:rPr>
        <w:t>p</w:t>
      </w:r>
      <w:r w:rsidRPr="00512EA9">
        <w:rPr>
          <w:rFonts w:asciiTheme="minorHAnsi" w:hAnsiTheme="minorHAnsi"/>
          <w:sz w:val="22"/>
          <w:szCs w:val="22"/>
        </w:rPr>
        <w:t xml:space="preserve">ooled </w:t>
      </w:r>
      <w:r w:rsidR="00752233" w:rsidRPr="00512EA9">
        <w:rPr>
          <w:rFonts w:asciiTheme="minorHAnsi" w:hAnsiTheme="minorHAnsi"/>
          <w:sz w:val="22"/>
          <w:szCs w:val="22"/>
        </w:rPr>
        <w:t>a</w:t>
      </w:r>
      <w:r w:rsidRPr="00512EA9">
        <w:rPr>
          <w:rFonts w:asciiTheme="minorHAnsi" w:hAnsiTheme="minorHAnsi"/>
          <w:sz w:val="22"/>
          <w:szCs w:val="22"/>
        </w:rPr>
        <w:t xml:space="preserve">nalysis of </w:t>
      </w:r>
      <w:r w:rsidR="00752233" w:rsidRPr="00512EA9">
        <w:rPr>
          <w:rFonts w:asciiTheme="minorHAnsi" w:hAnsiTheme="minorHAnsi"/>
          <w:sz w:val="22"/>
          <w:szCs w:val="22"/>
        </w:rPr>
        <w:t>i</w:t>
      </w:r>
      <w:r w:rsidRPr="00512EA9">
        <w:rPr>
          <w:rFonts w:asciiTheme="minorHAnsi" w:hAnsiTheme="minorHAnsi"/>
          <w:sz w:val="22"/>
          <w:szCs w:val="22"/>
        </w:rPr>
        <w:t xml:space="preserve">ndividual </w:t>
      </w:r>
      <w:r w:rsidR="00752233" w:rsidRPr="00512EA9">
        <w:rPr>
          <w:rFonts w:asciiTheme="minorHAnsi" w:hAnsiTheme="minorHAnsi"/>
          <w:sz w:val="22"/>
          <w:szCs w:val="22"/>
        </w:rPr>
        <w:t>p</w:t>
      </w:r>
      <w:r w:rsidRPr="00512EA9">
        <w:rPr>
          <w:rFonts w:asciiTheme="minorHAnsi" w:hAnsiTheme="minorHAnsi"/>
          <w:sz w:val="22"/>
          <w:szCs w:val="22"/>
        </w:rPr>
        <w:t xml:space="preserve">atient </w:t>
      </w:r>
      <w:r w:rsidR="00752233" w:rsidRPr="00512EA9">
        <w:rPr>
          <w:rFonts w:asciiTheme="minorHAnsi" w:hAnsiTheme="minorHAnsi"/>
          <w:sz w:val="22"/>
          <w:szCs w:val="22"/>
        </w:rPr>
        <w:t>d</w:t>
      </w:r>
      <w:r w:rsidRPr="00512EA9">
        <w:rPr>
          <w:rFonts w:asciiTheme="minorHAnsi" w:hAnsiTheme="minorHAnsi"/>
          <w:sz w:val="22"/>
          <w:szCs w:val="22"/>
        </w:rPr>
        <w:t>ata</w:t>
      </w:r>
      <w:r w:rsidR="00D84BC1" w:rsidRPr="00512EA9">
        <w:rPr>
          <w:rFonts w:asciiTheme="minorHAnsi" w:hAnsiTheme="minorHAnsi"/>
          <w:sz w:val="22"/>
          <w:szCs w:val="22"/>
        </w:rPr>
        <w:t xml:space="preserve">. </w:t>
      </w:r>
      <w:r w:rsidR="002B2E65" w:rsidRPr="00512EA9">
        <w:rPr>
          <w:rFonts w:asciiTheme="minorHAnsi" w:hAnsiTheme="minorHAnsi"/>
          <w:i/>
          <w:sz w:val="22"/>
          <w:szCs w:val="22"/>
        </w:rPr>
        <w:t>PLOS Med</w:t>
      </w:r>
      <w:r w:rsidR="00C536A0" w:rsidRPr="00512EA9">
        <w:rPr>
          <w:rFonts w:asciiTheme="minorHAnsi" w:hAnsiTheme="minorHAnsi"/>
          <w:i/>
          <w:sz w:val="22"/>
          <w:szCs w:val="22"/>
        </w:rPr>
        <w:t>icine</w:t>
      </w:r>
      <w:r w:rsidR="002B2E65" w:rsidRPr="00512EA9">
        <w:rPr>
          <w:rFonts w:asciiTheme="minorHAnsi" w:hAnsiTheme="minorHAnsi"/>
          <w:i/>
          <w:sz w:val="22"/>
          <w:szCs w:val="22"/>
        </w:rPr>
        <w:t xml:space="preserve"> </w:t>
      </w:r>
      <w:r w:rsidR="00D84BC1" w:rsidRPr="00512EA9">
        <w:rPr>
          <w:rFonts w:asciiTheme="minorHAnsi" w:hAnsiTheme="minorHAnsi"/>
          <w:sz w:val="22"/>
          <w:szCs w:val="22"/>
        </w:rPr>
        <w:t>2013</w:t>
      </w:r>
      <w:r w:rsidR="002B2E65" w:rsidRPr="00512EA9">
        <w:rPr>
          <w:rFonts w:asciiTheme="minorHAnsi" w:hAnsiTheme="minorHAnsi"/>
          <w:sz w:val="22"/>
          <w:szCs w:val="22"/>
        </w:rPr>
        <w:t>: In press.</w:t>
      </w:r>
    </w:p>
    <w:p w:rsidR="00AC38F6" w:rsidRPr="00512EA9" w:rsidRDefault="00AC38F6" w:rsidP="006C3990">
      <w:pPr>
        <w:tabs>
          <w:tab w:val="left" w:pos="180"/>
        </w:tabs>
        <w:spacing w:line="120" w:lineRule="exact"/>
        <w:rPr>
          <w:rFonts w:asciiTheme="minorHAnsi" w:hAnsiTheme="minorHAnsi"/>
          <w:sz w:val="22"/>
          <w:szCs w:val="22"/>
        </w:rPr>
      </w:pPr>
    </w:p>
    <w:p w:rsidR="006C3990" w:rsidRPr="00512EA9" w:rsidRDefault="002B2E65" w:rsidP="00F515D7">
      <w:pPr>
        <w:tabs>
          <w:tab w:val="left" w:pos="180"/>
        </w:tabs>
        <w:rPr>
          <w:rFonts w:asciiTheme="minorHAnsi" w:hAnsiTheme="minorHAnsi"/>
          <w:sz w:val="22"/>
          <w:szCs w:val="22"/>
        </w:rPr>
      </w:pPr>
      <w:r w:rsidRPr="00512EA9">
        <w:rPr>
          <w:rFonts w:asciiTheme="minorHAnsi" w:hAnsiTheme="minorHAnsi"/>
          <w:sz w:val="22"/>
          <w:szCs w:val="22"/>
        </w:rPr>
        <w:t>T</w:t>
      </w:r>
      <w:r w:rsidR="00DE42A7" w:rsidRPr="00512EA9">
        <w:rPr>
          <w:rFonts w:asciiTheme="minorHAnsi" w:hAnsiTheme="minorHAnsi"/>
          <w:sz w:val="22"/>
          <w:szCs w:val="22"/>
        </w:rPr>
        <w:t>hree</w:t>
      </w:r>
      <w:r w:rsidRPr="00512EA9">
        <w:rPr>
          <w:rFonts w:asciiTheme="minorHAnsi" w:hAnsiTheme="minorHAnsi"/>
          <w:sz w:val="22"/>
          <w:szCs w:val="22"/>
        </w:rPr>
        <w:t xml:space="preserve"> further papers on the efficacy of </w:t>
      </w:r>
      <w:r w:rsidR="00A37E1B" w:rsidRPr="00512EA9">
        <w:rPr>
          <w:rFonts w:asciiTheme="minorHAnsi" w:hAnsiTheme="minorHAnsi"/>
          <w:sz w:val="22"/>
          <w:szCs w:val="22"/>
        </w:rPr>
        <w:t>artemether-lumefa</w:t>
      </w:r>
      <w:r w:rsidRPr="00512EA9">
        <w:rPr>
          <w:rFonts w:asciiTheme="minorHAnsi" w:hAnsiTheme="minorHAnsi"/>
          <w:sz w:val="22"/>
          <w:szCs w:val="22"/>
        </w:rPr>
        <w:t>ntrine and</w:t>
      </w:r>
      <w:r w:rsidR="006F25BE" w:rsidRPr="00512EA9">
        <w:rPr>
          <w:rFonts w:asciiTheme="minorHAnsi" w:hAnsiTheme="minorHAnsi"/>
          <w:sz w:val="22"/>
          <w:szCs w:val="22"/>
        </w:rPr>
        <w:t xml:space="preserve"> artesunate-</w:t>
      </w:r>
      <w:r w:rsidR="00A37E1B" w:rsidRPr="00512EA9">
        <w:rPr>
          <w:rFonts w:asciiTheme="minorHAnsi" w:hAnsiTheme="minorHAnsi"/>
          <w:sz w:val="22"/>
          <w:szCs w:val="22"/>
        </w:rPr>
        <w:t>amodi</w:t>
      </w:r>
      <w:r w:rsidRPr="00512EA9">
        <w:rPr>
          <w:rFonts w:asciiTheme="minorHAnsi" w:hAnsiTheme="minorHAnsi"/>
          <w:sz w:val="22"/>
          <w:szCs w:val="22"/>
        </w:rPr>
        <w:t xml:space="preserve">aquine </w:t>
      </w:r>
      <w:r w:rsidR="00DE42A7" w:rsidRPr="00512EA9">
        <w:rPr>
          <w:rFonts w:asciiTheme="minorHAnsi" w:hAnsiTheme="minorHAnsi"/>
          <w:sz w:val="22"/>
          <w:szCs w:val="22"/>
        </w:rPr>
        <w:t xml:space="preserve">and the role of parasite genotypes </w:t>
      </w:r>
      <w:r w:rsidRPr="00512EA9">
        <w:rPr>
          <w:rFonts w:asciiTheme="minorHAnsi" w:hAnsiTheme="minorHAnsi"/>
          <w:sz w:val="22"/>
          <w:szCs w:val="22"/>
        </w:rPr>
        <w:t xml:space="preserve">are </w:t>
      </w:r>
      <w:r w:rsidR="00352B99" w:rsidRPr="00512EA9">
        <w:rPr>
          <w:rFonts w:asciiTheme="minorHAnsi" w:hAnsiTheme="minorHAnsi"/>
          <w:sz w:val="22"/>
          <w:szCs w:val="22"/>
        </w:rPr>
        <w:t xml:space="preserve">being </w:t>
      </w:r>
      <w:r w:rsidRPr="00512EA9">
        <w:rPr>
          <w:rFonts w:asciiTheme="minorHAnsi" w:hAnsiTheme="minorHAnsi"/>
          <w:sz w:val="22"/>
          <w:szCs w:val="22"/>
        </w:rPr>
        <w:t>prepared for submission.</w:t>
      </w:r>
      <w:r w:rsidR="00E10AB6" w:rsidRPr="00512EA9">
        <w:rPr>
          <w:rFonts w:asciiTheme="minorHAnsi" w:hAnsiTheme="minorHAnsi"/>
          <w:sz w:val="22"/>
          <w:szCs w:val="22"/>
        </w:rPr>
        <w:t xml:space="preserve"> </w:t>
      </w:r>
    </w:p>
    <w:p w:rsidR="006C3990" w:rsidRPr="00512EA9" w:rsidRDefault="006C3990" w:rsidP="00F515D7">
      <w:pPr>
        <w:tabs>
          <w:tab w:val="left" w:pos="180"/>
        </w:tabs>
        <w:rPr>
          <w:rFonts w:asciiTheme="minorHAnsi" w:hAnsiTheme="minorHAnsi"/>
          <w:b/>
          <w:sz w:val="12"/>
          <w:szCs w:val="12"/>
        </w:rPr>
      </w:pPr>
    </w:p>
    <w:p w:rsidR="006C3990" w:rsidRPr="00512EA9" w:rsidRDefault="006C3990" w:rsidP="006C3990">
      <w:pPr>
        <w:tabs>
          <w:tab w:val="left" w:pos="180"/>
        </w:tabs>
        <w:rPr>
          <w:rFonts w:asciiTheme="minorHAnsi" w:hAnsiTheme="minorHAnsi"/>
          <w:sz w:val="22"/>
          <w:szCs w:val="22"/>
        </w:rPr>
      </w:pPr>
      <w:r w:rsidRPr="00512EA9">
        <w:rPr>
          <w:rFonts w:asciiTheme="minorHAnsi" w:hAnsiTheme="minorHAnsi"/>
          <w:sz w:val="22"/>
          <w:szCs w:val="22"/>
        </w:rPr>
        <w:t xml:space="preserve">Parasite Clearance Study Group: Optimal sampling designs for estimation of </w:t>
      </w:r>
      <w:r w:rsidRPr="00512EA9">
        <w:rPr>
          <w:rFonts w:asciiTheme="minorHAnsi" w:hAnsiTheme="minorHAnsi"/>
          <w:i/>
          <w:sz w:val="22"/>
          <w:szCs w:val="22"/>
        </w:rPr>
        <w:t xml:space="preserve">Plasmodium falciparum </w:t>
      </w:r>
      <w:r w:rsidRPr="00512EA9">
        <w:rPr>
          <w:rFonts w:asciiTheme="minorHAnsi" w:hAnsiTheme="minorHAnsi"/>
          <w:sz w:val="22"/>
          <w:szCs w:val="22"/>
        </w:rPr>
        <w:t xml:space="preserve">clearance rates in patients treated with artemisinin derivatives. Flegg et al. </w:t>
      </w:r>
      <w:r w:rsidRPr="00512EA9">
        <w:rPr>
          <w:rFonts w:asciiTheme="minorHAnsi" w:hAnsiTheme="minorHAnsi"/>
          <w:i/>
          <w:sz w:val="22"/>
          <w:szCs w:val="22"/>
        </w:rPr>
        <w:t>Malaria Journal 2013</w:t>
      </w:r>
      <w:r w:rsidRPr="00512EA9">
        <w:rPr>
          <w:rFonts w:asciiTheme="minorHAnsi" w:hAnsiTheme="minorHAnsi"/>
          <w:sz w:val="22"/>
          <w:szCs w:val="22"/>
        </w:rPr>
        <w:t>: In press</w:t>
      </w:r>
      <w:r w:rsidR="00A71120" w:rsidRPr="00512EA9">
        <w:rPr>
          <w:rFonts w:asciiTheme="minorHAnsi" w:hAnsiTheme="minorHAnsi"/>
          <w:sz w:val="22"/>
          <w:szCs w:val="22"/>
        </w:rPr>
        <w:t>.</w:t>
      </w:r>
    </w:p>
    <w:p w:rsidR="00A71120" w:rsidRPr="00512EA9" w:rsidRDefault="00A71120" w:rsidP="006C3990">
      <w:pPr>
        <w:tabs>
          <w:tab w:val="left" w:pos="180"/>
        </w:tabs>
        <w:rPr>
          <w:rFonts w:asciiTheme="minorHAnsi" w:hAnsiTheme="minorHAnsi"/>
          <w:sz w:val="12"/>
          <w:szCs w:val="12"/>
        </w:rPr>
      </w:pPr>
    </w:p>
    <w:p w:rsidR="00A71120" w:rsidRPr="00512EA9" w:rsidRDefault="00A71120" w:rsidP="00A71120">
      <w:pPr>
        <w:tabs>
          <w:tab w:val="left" w:pos="180"/>
        </w:tabs>
        <w:rPr>
          <w:rFonts w:asciiTheme="minorHAnsi" w:hAnsiTheme="minorHAnsi"/>
          <w:b/>
          <w:sz w:val="22"/>
          <w:szCs w:val="22"/>
        </w:rPr>
      </w:pPr>
      <w:r w:rsidRPr="00512EA9">
        <w:rPr>
          <w:rFonts w:asciiTheme="minorHAnsi" w:hAnsiTheme="minorHAnsi"/>
          <w:sz w:val="22"/>
          <w:szCs w:val="22"/>
        </w:rPr>
        <w:t xml:space="preserve">Find out more about our study groups at: </w:t>
      </w:r>
      <w:r w:rsidRPr="00512EA9">
        <w:rPr>
          <w:rFonts w:asciiTheme="minorHAnsi" w:hAnsiTheme="minorHAnsi"/>
          <w:b/>
          <w:sz w:val="22"/>
          <w:szCs w:val="22"/>
        </w:rPr>
        <w:t xml:space="preserve">http://www.wwarn.org/partnerships/study-groups </w:t>
      </w:r>
    </w:p>
    <w:p w:rsidR="00A71120" w:rsidRDefault="00A71120" w:rsidP="006C3990">
      <w:pPr>
        <w:tabs>
          <w:tab w:val="left" w:pos="180"/>
        </w:tabs>
        <w:spacing w:line="120" w:lineRule="exact"/>
        <w:rPr>
          <w:rFonts w:asciiTheme="minorHAnsi" w:eastAsia="Calibri" w:hAnsiTheme="minorHAnsi" w:cs="Arial"/>
          <w:b/>
          <w:color w:val="548DD4" w:themeColor="text2" w:themeTint="99"/>
          <w:sz w:val="26"/>
        </w:rPr>
      </w:pPr>
      <w:bookmarkStart w:id="0" w:name="_GoBack"/>
      <w:bookmarkEnd w:id="0"/>
    </w:p>
    <w:p w:rsidR="00F515D7" w:rsidRPr="00243ABE" w:rsidRDefault="00F515D7" w:rsidP="00F515D7">
      <w:pPr>
        <w:tabs>
          <w:tab w:val="left" w:pos="180"/>
        </w:tabs>
        <w:rPr>
          <w:rFonts w:asciiTheme="minorHAnsi" w:eastAsia="Calibri" w:hAnsiTheme="minorHAnsi" w:cs="Arial"/>
          <w:b/>
          <w:color w:val="34B4E4"/>
          <w:sz w:val="26"/>
        </w:rPr>
      </w:pPr>
      <w:r w:rsidRPr="00243ABE">
        <w:rPr>
          <w:rFonts w:asciiTheme="minorHAnsi" w:eastAsia="Calibri" w:hAnsiTheme="minorHAnsi" w:cs="Arial"/>
          <w:b/>
          <w:color w:val="34B4E4"/>
          <w:sz w:val="26"/>
        </w:rPr>
        <w:t>WWARN Future Scope of Work</w:t>
      </w:r>
    </w:p>
    <w:p w:rsidR="00F515D7" w:rsidRPr="00F515D7" w:rsidRDefault="00F515D7" w:rsidP="00F515D7">
      <w:pPr>
        <w:tabs>
          <w:tab w:val="left" w:pos="180"/>
        </w:tabs>
        <w:rPr>
          <w:rFonts w:asciiTheme="minorHAnsi" w:eastAsia="Calibri" w:hAnsiTheme="minorHAnsi" w:cs="Arial"/>
          <w:sz w:val="22"/>
        </w:rPr>
      </w:pPr>
      <w:r w:rsidRPr="00F515D7">
        <w:rPr>
          <w:rFonts w:asciiTheme="minorHAnsi" w:eastAsia="Calibri" w:hAnsiTheme="minorHAnsi" w:cs="Arial"/>
          <w:sz w:val="22"/>
        </w:rPr>
        <w:t>Using an established mul</w:t>
      </w:r>
      <w:r w:rsidR="00A43F3C">
        <w:rPr>
          <w:rFonts w:asciiTheme="minorHAnsi" w:eastAsia="Calibri" w:hAnsiTheme="minorHAnsi" w:cs="Arial"/>
          <w:sz w:val="22"/>
        </w:rPr>
        <w:t>tidisciplinary approach, we plan to</w:t>
      </w:r>
      <w:r w:rsidRPr="00F515D7">
        <w:rPr>
          <w:rFonts w:asciiTheme="minorHAnsi" w:eastAsia="Calibri" w:hAnsiTheme="minorHAnsi" w:cs="Arial"/>
          <w:sz w:val="22"/>
        </w:rPr>
        <w:t xml:space="preserve"> pursue the following objectives:</w:t>
      </w:r>
    </w:p>
    <w:p w:rsidR="00F515D7" w:rsidRPr="0049455C" w:rsidRDefault="00F515D7" w:rsidP="00F515D7">
      <w:pPr>
        <w:tabs>
          <w:tab w:val="left" w:pos="284"/>
        </w:tabs>
        <w:ind w:left="284" w:hanging="284"/>
        <w:rPr>
          <w:rFonts w:asciiTheme="minorHAnsi" w:eastAsia="Calibri" w:hAnsiTheme="minorHAnsi" w:cs="Arial"/>
          <w:sz w:val="22"/>
        </w:rPr>
      </w:pPr>
      <w:r w:rsidRPr="0049455C">
        <w:rPr>
          <w:rFonts w:asciiTheme="minorHAnsi" w:eastAsia="Calibri" w:hAnsiTheme="minorHAnsi" w:cs="Arial"/>
          <w:sz w:val="22"/>
        </w:rPr>
        <w:t>1.</w:t>
      </w:r>
      <w:r w:rsidRPr="0049455C">
        <w:rPr>
          <w:rFonts w:asciiTheme="minorHAnsi" w:eastAsia="Calibri" w:hAnsiTheme="minorHAnsi" w:cs="Arial"/>
          <w:sz w:val="22"/>
        </w:rPr>
        <w:tab/>
        <w:t xml:space="preserve">To provide a platform for partnership where researchers from academic and non-academic institutions, industry and Product Development Partnerships (PDPs) can </w:t>
      </w:r>
      <w:r w:rsidR="00422C93" w:rsidRPr="0049455C">
        <w:rPr>
          <w:rFonts w:asciiTheme="minorHAnsi" w:eastAsia="Calibri" w:hAnsiTheme="minorHAnsi" w:cs="Arial"/>
          <w:sz w:val="22"/>
        </w:rPr>
        <w:t>work</w:t>
      </w:r>
      <w:r w:rsidRPr="0049455C">
        <w:rPr>
          <w:rFonts w:asciiTheme="minorHAnsi" w:eastAsia="Calibri" w:hAnsiTheme="minorHAnsi" w:cs="Arial"/>
          <w:sz w:val="22"/>
        </w:rPr>
        <w:t xml:space="preserve"> together to share knowledge and experience.</w:t>
      </w:r>
    </w:p>
    <w:p w:rsidR="00F515D7" w:rsidRPr="0049455C" w:rsidRDefault="00F515D7" w:rsidP="00F515D7">
      <w:pPr>
        <w:tabs>
          <w:tab w:val="left" w:pos="284"/>
        </w:tabs>
        <w:ind w:left="284" w:hanging="284"/>
        <w:rPr>
          <w:rFonts w:asciiTheme="minorHAnsi" w:eastAsia="Calibri" w:hAnsiTheme="minorHAnsi" w:cs="Arial"/>
          <w:sz w:val="22"/>
        </w:rPr>
      </w:pPr>
      <w:r w:rsidRPr="0049455C">
        <w:rPr>
          <w:rFonts w:asciiTheme="minorHAnsi" w:eastAsia="Calibri" w:hAnsiTheme="minorHAnsi" w:cs="Arial"/>
          <w:sz w:val="22"/>
        </w:rPr>
        <w:t>2.</w:t>
      </w:r>
      <w:r w:rsidRPr="0049455C">
        <w:rPr>
          <w:rFonts w:asciiTheme="minorHAnsi" w:eastAsia="Calibri" w:hAnsiTheme="minorHAnsi" w:cs="Arial"/>
          <w:sz w:val="22"/>
        </w:rPr>
        <w:tab/>
        <w:t>To maintain and continuously update the WWARN secure Data Centre to facilitate the assembly, analysis and rapid availability of high quality antimalarial efficacy data and to provide timely intelligence for decisions on drug use.</w:t>
      </w:r>
      <w:r w:rsidR="00422C93" w:rsidRPr="0049455C">
        <w:rPr>
          <w:rFonts w:asciiTheme="minorHAnsi" w:eastAsia="Calibri" w:hAnsiTheme="minorHAnsi" w:cs="Arial"/>
          <w:sz w:val="22"/>
        </w:rPr>
        <w:t xml:space="preserve"> </w:t>
      </w:r>
    </w:p>
    <w:p w:rsidR="00F515D7" w:rsidRPr="0049455C" w:rsidRDefault="00F515D7" w:rsidP="00F515D7">
      <w:pPr>
        <w:tabs>
          <w:tab w:val="left" w:pos="284"/>
        </w:tabs>
        <w:ind w:left="284" w:hanging="284"/>
        <w:rPr>
          <w:rFonts w:asciiTheme="minorHAnsi" w:eastAsia="Calibri" w:hAnsiTheme="minorHAnsi" w:cs="Arial"/>
          <w:sz w:val="22"/>
        </w:rPr>
      </w:pPr>
      <w:r w:rsidRPr="0049455C">
        <w:rPr>
          <w:rFonts w:asciiTheme="minorHAnsi" w:eastAsia="Calibri" w:hAnsiTheme="minorHAnsi" w:cs="Arial"/>
          <w:sz w:val="22"/>
        </w:rPr>
        <w:t>3.</w:t>
      </w:r>
      <w:r w:rsidRPr="0049455C">
        <w:rPr>
          <w:rFonts w:asciiTheme="minorHAnsi" w:eastAsia="Calibri" w:hAnsiTheme="minorHAnsi" w:cs="Arial"/>
          <w:sz w:val="22"/>
        </w:rPr>
        <w:tab/>
        <w:t xml:space="preserve">To assure the </w:t>
      </w:r>
      <w:r w:rsidR="00422C93" w:rsidRPr="0049455C">
        <w:rPr>
          <w:rFonts w:asciiTheme="minorHAnsi" w:eastAsia="Calibri" w:hAnsiTheme="minorHAnsi" w:cs="Arial"/>
          <w:sz w:val="22"/>
        </w:rPr>
        <w:t xml:space="preserve">quality of </w:t>
      </w:r>
      <w:r w:rsidRPr="0049455C">
        <w:rPr>
          <w:rFonts w:asciiTheme="minorHAnsi" w:eastAsia="Calibri" w:hAnsiTheme="minorHAnsi" w:cs="Arial"/>
          <w:sz w:val="22"/>
        </w:rPr>
        <w:t xml:space="preserve">drug efficacy data / assessment by providing tools, services and training materials – the WWARN Toolkit - to support the global malaria research community </w:t>
      </w:r>
      <w:r w:rsidR="00422C93" w:rsidRPr="0049455C">
        <w:rPr>
          <w:rFonts w:asciiTheme="minorHAnsi" w:eastAsia="Calibri" w:hAnsiTheme="minorHAnsi" w:cs="Arial"/>
          <w:sz w:val="22"/>
        </w:rPr>
        <w:t xml:space="preserve">and facilitate the </w:t>
      </w:r>
      <w:r w:rsidR="006F25BE" w:rsidRPr="0049455C">
        <w:rPr>
          <w:rFonts w:asciiTheme="minorHAnsi" w:eastAsia="Calibri" w:hAnsiTheme="minorHAnsi" w:cs="Arial"/>
          <w:sz w:val="22"/>
        </w:rPr>
        <w:t>harmonization</w:t>
      </w:r>
      <w:r w:rsidR="00422C93" w:rsidRPr="0049455C">
        <w:rPr>
          <w:rFonts w:asciiTheme="minorHAnsi" w:eastAsia="Calibri" w:hAnsiTheme="minorHAnsi" w:cs="Arial"/>
          <w:sz w:val="22"/>
        </w:rPr>
        <w:t xml:space="preserve"> of clinical research </w:t>
      </w:r>
      <w:r w:rsidR="007A4ACF" w:rsidRPr="0049455C">
        <w:rPr>
          <w:rFonts w:asciiTheme="minorHAnsi" w:eastAsia="Calibri" w:hAnsiTheme="minorHAnsi" w:cs="Arial"/>
          <w:sz w:val="22"/>
        </w:rPr>
        <w:t>plans, procedures and protocols</w:t>
      </w:r>
      <w:r w:rsidR="00422C93" w:rsidRPr="0049455C">
        <w:rPr>
          <w:rFonts w:asciiTheme="minorHAnsi" w:eastAsia="Calibri" w:hAnsiTheme="minorHAnsi" w:cs="Arial"/>
          <w:sz w:val="22"/>
        </w:rPr>
        <w:t>.</w:t>
      </w:r>
    </w:p>
    <w:p w:rsidR="00F515D7" w:rsidRPr="0049455C" w:rsidRDefault="00F515D7" w:rsidP="00F515D7">
      <w:pPr>
        <w:tabs>
          <w:tab w:val="left" w:pos="284"/>
        </w:tabs>
        <w:ind w:left="284" w:hanging="284"/>
        <w:rPr>
          <w:rFonts w:asciiTheme="minorHAnsi" w:eastAsia="Calibri" w:hAnsiTheme="minorHAnsi" w:cs="Arial"/>
          <w:sz w:val="22"/>
        </w:rPr>
      </w:pPr>
      <w:r w:rsidRPr="0049455C">
        <w:rPr>
          <w:rFonts w:asciiTheme="minorHAnsi" w:eastAsia="Calibri" w:hAnsiTheme="minorHAnsi" w:cs="Arial"/>
          <w:sz w:val="22"/>
        </w:rPr>
        <w:t>4.</w:t>
      </w:r>
      <w:r w:rsidRPr="0049455C">
        <w:rPr>
          <w:rFonts w:asciiTheme="minorHAnsi" w:eastAsia="Calibri" w:hAnsiTheme="minorHAnsi" w:cs="Arial"/>
          <w:sz w:val="22"/>
        </w:rPr>
        <w:tab/>
        <w:t>To address critical gaps in information on antimalarial efficacy and antimalarial quality by creating, validating and promoting t</w:t>
      </w:r>
      <w:r w:rsidR="006F25BE">
        <w:rPr>
          <w:rFonts w:asciiTheme="minorHAnsi" w:eastAsia="Calibri" w:hAnsiTheme="minorHAnsi" w:cs="Arial"/>
          <w:sz w:val="22"/>
        </w:rPr>
        <w:t>he use of innovative, standardiz</w:t>
      </w:r>
      <w:r w:rsidRPr="0049455C">
        <w:rPr>
          <w:rFonts w:asciiTheme="minorHAnsi" w:eastAsia="Calibri" w:hAnsiTheme="minorHAnsi" w:cs="Arial"/>
          <w:sz w:val="22"/>
        </w:rPr>
        <w:t>ed tools and supporting the collection of data in areas at high risk of spread of already resistant parasites or developing new resistant strains.</w:t>
      </w:r>
    </w:p>
    <w:p w:rsidR="007A4ACF" w:rsidRPr="0049455C" w:rsidRDefault="00F515D7" w:rsidP="00D846B6">
      <w:pPr>
        <w:tabs>
          <w:tab w:val="left" w:pos="284"/>
        </w:tabs>
        <w:ind w:left="284" w:hanging="284"/>
        <w:rPr>
          <w:rFonts w:asciiTheme="minorHAnsi" w:eastAsia="Calibri" w:hAnsiTheme="minorHAnsi" w:cs="Arial"/>
          <w:sz w:val="22"/>
        </w:rPr>
      </w:pPr>
      <w:r w:rsidRPr="0049455C">
        <w:rPr>
          <w:rFonts w:asciiTheme="minorHAnsi" w:eastAsia="Calibri" w:hAnsiTheme="minorHAnsi" w:cs="Arial"/>
          <w:sz w:val="22"/>
        </w:rPr>
        <w:t>5.</w:t>
      </w:r>
      <w:r w:rsidRPr="0049455C">
        <w:rPr>
          <w:rFonts w:asciiTheme="minorHAnsi" w:eastAsia="Calibri" w:hAnsiTheme="minorHAnsi" w:cs="Arial"/>
          <w:sz w:val="22"/>
        </w:rPr>
        <w:tab/>
        <w:t>To slow resistance and prolong the therapeutic life of existing antimalarial drugs by building partnerships to monitor drug quality, inform drug dosing, and support new drug development.</w:t>
      </w:r>
    </w:p>
    <w:p w:rsidR="007A4ACF" w:rsidRDefault="007A4ACF" w:rsidP="006C3990">
      <w:pPr>
        <w:tabs>
          <w:tab w:val="left" w:pos="180"/>
        </w:tabs>
        <w:spacing w:line="120" w:lineRule="exact"/>
        <w:rPr>
          <w:rFonts w:asciiTheme="minorHAnsi" w:eastAsia="Calibri" w:hAnsiTheme="minorHAnsi" w:cs="Arial"/>
          <w:sz w:val="22"/>
        </w:rPr>
      </w:pPr>
    </w:p>
    <w:p w:rsidR="007A4ACF" w:rsidRPr="00375D06" w:rsidRDefault="00C52779" w:rsidP="00D846B6">
      <w:pPr>
        <w:tabs>
          <w:tab w:val="left" w:pos="284"/>
        </w:tabs>
        <w:ind w:left="284" w:hanging="284"/>
        <w:rPr>
          <w:rFonts w:asciiTheme="minorHAnsi" w:eastAsia="Calibri" w:hAnsiTheme="minorHAnsi" w:cs="Arial"/>
          <w:b/>
          <w:color w:val="548DD4" w:themeColor="text2" w:themeTint="99"/>
          <w:sz w:val="26"/>
        </w:rPr>
      </w:pPr>
      <w:r>
        <w:rPr>
          <w:rFonts w:asciiTheme="minorHAnsi" w:eastAsia="Calibri" w:hAnsiTheme="minorHAnsi" w:cs="Arial"/>
          <w:b/>
          <w:color w:val="34B4E4"/>
          <w:sz w:val="26"/>
        </w:rPr>
        <w:t>Meet the WWARN T</w:t>
      </w:r>
      <w:r w:rsidR="007A4ACF" w:rsidRPr="00243ABE">
        <w:rPr>
          <w:rFonts w:asciiTheme="minorHAnsi" w:eastAsia="Calibri" w:hAnsiTheme="minorHAnsi" w:cs="Arial"/>
          <w:b/>
          <w:color w:val="34B4E4"/>
          <w:sz w:val="26"/>
        </w:rPr>
        <w:t>eam</w:t>
      </w:r>
      <w:r w:rsidR="00717824" w:rsidRPr="00243ABE">
        <w:rPr>
          <w:rFonts w:asciiTheme="minorHAnsi" w:eastAsia="Calibri" w:hAnsiTheme="minorHAnsi" w:cs="Arial"/>
          <w:b/>
          <w:color w:val="34B4E4"/>
          <w:sz w:val="26"/>
        </w:rPr>
        <w:t xml:space="preserve"> at </w:t>
      </w:r>
      <w:r>
        <w:rPr>
          <w:rFonts w:asciiTheme="minorHAnsi" w:eastAsia="Calibri" w:hAnsiTheme="minorHAnsi" w:cs="Arial"/>
          <w:b/>
          <w:color w:val="34B4E4"/>
          <w:sz w:val="26"/>
        </w:rPr>
        <w:t>B</w:t>
      </w:r>
      <w:r w:rsidR="00717824" w:rsidRPr="00243ABE">
        <w:rPr>
          <w:rFonts w:asciiTheme="minorHAnsi" w:eastAsia="Calibri" w:hAnsiTheme="minorHAnsi" w:cs="Arial"/>
          <w:b/>
          <w:color w:val="34B4E4"/>
          <w:sz w:val="26"/>
        </w:rPr>
        <w:t>ooth 309</w:t>
      </w:r>
    </w:p>
    <w:p w:rsidR="001F332F" w:rsidRDefault="003D4B86" w:rsidP="00457CC4">
      <w:pPr>
        <w:tabs>
          <w:tab w:val="left" w:pos="180"/>
        </w:tabs>
        <w:rPr>
          <w:rFonts w:asciiTheme="minorHAnsi" w:eastAsia="Calibri" w:hAnsiTheme="minorHAnsi" w:cs="Arial"/>
          <w:sz w:val="22"/>
        </w:rPr>
      </w:pPr>
      <w:r>
        <w:rPr>
          <w:rFonts w:asciiTheme="minorHAnsi" w:eastAsia="Calibri" w:hAnsiTheme="minorHAnsi" w:cs="Arial"/>
          <w:sz w:val="22"/>
        </w:rPr>
        <w:t xml:space="preserve">Our </w:t>
      </w:r>
      <w:r w:rsidR="001F332F" w:rsidRPr="008B0A6F">
        <w:rPr>
          <w:rFonts w:asciiTheme="minorHAnsi" w:eastAsia="Calibri" w:hAnsiTheme="minorHAnsi" w:cs="Arial"/>
          <w:sz w:val="22"/>
        </w:rPr>
        <w:t xml:space="preserve">partners </w:t>
      </w:r>
      <w:r w:rsidR="00483B07">
        <w:rPr>
          <w:rFonts w:asciiTheme="minorHAnsi" w:eastAsia="Calibri" w:hAnsiTheme="minorHAnsi" w:cs="Arial"/>
          <w:sz w:val="22"/>
        </w:rPr>
        <w:t xml:space="preserve">are </w:t>
      </w:r>
      <w:r>
        <w:rPr>
          <w:rFonts w:asciiTheme="minorHAnsi" w:eastAsia="Calibri" w:hAnsiTheme="minorHAnsi" w:cs="Arial"/>
          <w:sz w:val="22"/>
        </w:rPr>
        <w:t xml:space="preserve">located in </w:t>
      </w:r>
      <w:r w:rsidR="001F332F" w:rsidRPr="008B0A6F">
        <w:rPr>
          <w:rFonts w:asciiTheme="minorHAnsi" w:eastAsia="Calibri" w:hAnsiTheme="minorHAnsi" w:cs="Arial"/>
          <w:sz w:val="22"/>
        </w:rPr>
        <w:t xml:space="preserve">multiple countries </w:t>
      </w:r>
      <w:r>
        <w:rPr>
          <w:rFonts w:asciiTheme="minorHAnsi" w:eastAsia="Calibri" w:hAnsiTheme="minorHAnsi" w:cs="Arial"/>
          <w:sz w:val="22"/>
        </w:rPr>
        <w:t xml:space="preserve">across </w:t>
      </w:r>
      <w:r w:rsidR="001F332F" w:rsidRPr="008B0A6F">
        <w:rPr>
          <w:rFonts w:asciiTheme="minorHAnsi" w:eastAsia="Calibri" w:hAnsiTheme="minorHAnsi" w:cs="Arial"/>
          <w:sz w:val="22"/>
        </w:rPr>
        <w:t>Africa</w:t>
      </w:r>
      <w:r w:rsidR="006C6686">
        <w:rPr>
          <w:rFonts w:asciiTheme="minorHAnsi" w:eastAsia="Calibri" w:hAnsiTheme="minorHAnsi" w:cs="Arial"/>
          <w:sz w:val="22"/>
        </w:rPr>
        <w:t>, Asia and Latin America</w:t>
      </w:r>
      <w:r w:rsidR="001F332F" w:rsidRPr="008B0A6F">
        <w:rPr>
          <w:rFonts w:asciiTheme="minorHAnsi" w:eastAsia="Calibri" w:hAnsiTheme="minorHAnsi" w:cs="Arial"/>
          <w:sz w:val="22"/>
        </w:rPr>
        <w:t xml:space="preserve">. </w:t>
      </w:r>
      <w:r w:rsidR="00801C2E">
        <w:rPr>
          <w:rFonts w:asciiTheme="minorHAnsi" w:eastAsia="Calibri" w:hAnsiTheme="minorHAnsi" w:cs="Arial"/>
          <w:sz w:val="22"/>
        </w:rPr>
        <w:t>The WWARN</w:t>
      </w:r>
      <w:r w:rsidR="006C6686">
        <w:rPr>
          <w:rFonts w:asciiTheme="minorHAnsi" w:eastAsia="Calibri" w:hAnsiTheme="minorHAnsi" w:cs="Arial"/>
          <w:sz w:val="22"/>
        </w:rPr>
        <w:t xml:space="preserve"> </w:t>
      </w:r>
      <w:r w:rsidR="00972CA6">
        <w:rPr>
          <w:rFonts w:asciiTheme="minorHAnsi" w:eastAsia="Calibri" w:hAnsiTheme="minorHAnsi" w:cs="Arial"/>
          <w:sz w:val="22"/>
        </w:rPr>
        <w:t xml:space="preserve">collaborator network includes </w:t>
      </w:r>
      <w:r w:rsidR="00483B07">
        <w:rPr>
          <w:rFonts w:asciiTheme="minorHAnsi" w:eastAsia="Calibri" w:hAnsiTheme="minorHAnsi" w:cs="Arial"/>
          <w:sz w:val="22"/>
        </w:rPr>
        <w:t xml:space="preserve">experts within </w:t>
      </w:r>
      <w:r w:rsidR="001F332F" w:rsidRPr="008B0A6F">
        <w:rPr>
          <w:rFonts w:asciiTheme="minorHAnsi" w:eastAsia="Calibri" w:hAnsiTheme="minorHAnsi" w:cs="Arial"/>
          <w:sz w:val="22"/>
        </w:rPr>
        <w:t>research institutes</w:t>
      </w:r>
      <w:r w:rsidR="006F3C21" w:rsidRPr="008B0A6F">
        <w:rPr>
          <w:rFonts w:asciiTheme="minorHAnsi" w:eastAsia="Calibri" w:hAnsiTheme="minorHAnsi" w:cs="Arial"/>
          <w:sz w:val="22"/>
        </w:rPr>
        <w:t xml:space="preserve">, </w:t>
      </w:r>
      <w:r w:rsidR="0074014C" w:rsidRPr="008B0A6F">
        <w:rPr>
          <w:rFonts w:asciiTheme="minorHAnsi" w:eastAsia="Calibri" w:hAnsiTheme="minorHAnsi" w:cs="Arial"/>
          <w:sz w:val="22"/>
        </w:rPr>
        <w:t xml:space="preserve">malaria </w:t>
      </w:r>
      <w:r w:rsidR="001F332F" w:rsidRPr="008B0A6F">
        <w:rPr>
          <w:rFonts w:asciiTheme="minorHAnsi" w:eastAsia="Calibri" w:hAnsiTheme="minorHAnsi" w:cs="Arial"/>
          <w:sz w:val="22"/>
        </w:rPr>
        <w:t>g</w:t>
      </w:r>
      <w:r w:rsidR="006F3C21" w:rsidRPr="008B0A6F">
        <w:rPr>
          <w:rFonts w:asciiTheme="minorHAnsi" w:eastAsia="Calibri" w:hAnsiTheme="minorHAnsi" w:cs="Arial"/>
          <w:sz w:val="22"/>
        </w:rPr>
        <w:t>roups, pharmaceutical companies</w:t>
      </w:r>
      <w:r w:rsidR="00483B07">
        <w:rPr>
          <w:rFonts w:asciiTheme="minorHAnsi" w:eastAsia="Calibri" w:hAnsiTheme="minorHAnsi" w:cs="Arial"/>
          <w:sz w:val="22"/>
        </w:rPr>
        <w:t>, public health practitioners</w:t>
      </w:r>
      <w:r w:rsidR="001F332F" w:rsidRPr="008B0A6F">
        <w:rPr>
          <w:rFonts w:asciiTheme="minorHAnsi" w:eastAsia="Calibri" w:hAnsiTheme="minorHAnsi" w:cs="Arial"/>
          <w:sz w:val="22"/>
        </w:rPr>
        <w:t xml:space="preserve"> and</w:t>
      </w:r>
      <w:r w:rsidR="006F3C21" w:rsidRPr="008B0A6F">
        <w:rPr>
          <w:rFonts w:asciiTheme="minorHAnsi" w:eastAsia="Calibri" w:hAnsiTheme="minorHAnsi" w:cs="Arial"/>
          <w:sz w:val="22"/>
        </w:rPr>
        <w:t xml:space="preserve"> drug development </w:t>
      </w:r>
      <w:r w:rsidR="008B0A6F" w:rsidRPr="008B0A6F">
        <w:rPr>
          <w:rFonts w:asciiTheme="minorHAnsi" w:eastAsia="Calibri" w:hAnsiTheme="minorHAnsi" w:cs="Arial"/>
          <w:sz w:val="22"/>
        </w:rPr>
        <w:t>organizations</w:t>
      </w:r>
      <w:r w:rsidR="00392454" w:rsidRPr="008B0A6F">
        <w:rPr>
          <w:rFonts w:asciiTheme="minorHAnsi" w:eastAsia="Calibri" w:hAnsiTheme="minorHAnsi" w:cs="Arial"/>
          <w:sz w:val="22"/>
        </w:rPr>
        <w:t xml:space="preserve"> world</w:t>
      </w:r>
      <w:r w:rsidR="006F3C21" w:rsidRPr="008B0A6F">
        <w:rPr>
          <w:rFonts w:asciiTheme="minorHAnsi" w:eastAsia="Calibri" w:hAnsiTheme="minorHAnsi" w:cs="Arial"/>
          <w:sz w:val="22"/>
        </w:rPr>
        <w:t>wide</w:t>
      </w:r>
      <w:r w:rsidR="001F332F" w:rsidRPr="008B0A6F">
        <w:rPr>
          <w:rFonts w:asciiTheme="minorHAnsi" w:eastAsia="Calibri" w:hAnsiTheme="minorHAnsi" w:cs="Arial"/>
          <w:sz w:val="22"/>
        </w:rPr>
        <w:t>.</w:t>
      </w:r>
      <w:r w:rsidR="00801C2E">
        <w:rPr>
          <w:rFonts w:asciiTheme="minorHAnsi" w:eastAsia="Calibri" w:hAnsiTheme="minorHAnsi" w:cs="Arial"/>
          <w:sz w:val="22"/>
        </w:rPr>
        <w:t xml:space="preserve"> Stop by to meet the WWARN team:</w:t>
      </w:r>
    </w:p>
    <w:p w:rsidR="00C03AAF" w:rsidRDefault="00801C2E" w:rsidP="00483B07">
      <w:pPr>
        <w:pStyle w:val="ListParagraph"/>
        <w:numPr>
          <w:ilvl w:val="0"/>
          <w:numId w:val="7"/>
        </w:numPr>
        <w:tabs>
          <w:tab w:val="left" w:pos="284"/>
        </w:tabs>
        <w:spacing w:before="120"/>
        <w:ind w:hanging="720"/>
        <w:rPr>
          <w:rFonts w:asciiTheme="minorHAnsi" w:eastAsia="Calibri" w:hAnsiTheme="minorHAnsi" w:cs="Arial"/>
          <w:sz w:val="22"/>
        </w:rPr>
      </w:pPr>
      <w:r>
        <w:rPr>
          <w:rFonts w:asciiTheme="minorHAnsi" w:eastAsia="Calibri" w:hAnsiTheme="minorHAnsi" w:cs="Arial"/>
          <w:sz w:val="22"/>
        </w:rPr>
        <w:t>T</w:t>
      </w:r>
      <w:r w:rsidR="007A4ACF" w:rsidRPr="008B0A6F">
        <w:rPr>
          <w:rFonts w:asciiTheme="minorHAnsi" w:eastAsia="Calibri" w:hAnsiTheme="minorHAnsi" w:cs="Arial"/>
          <w:sz w:val="22"/>
        </w:rPr>
        <w:t>est our tools</w:t>
      </w:r>
      <w:r w:rsidR="006F2EE1" w:rsidRPr="008B0A6F">
        <w:rPr>
          <w:rFonts w:asciiTheme="minorHAnsi" w:eastAsia="Calibri" w:hAnsiTheme="minorHAnsi" w:cs="Arial"/>
          <w:sz w:val="22"/>
        </w:rPr>
        <w:t xml:space="preserve"> and </w:t>
      </w:r>
      <w:r w:rsidR="00E169EC">
        <w:rPr>
          <w:rFonts w:asciiTheme="minorHAnsi" w:eastAsia="Calibri" w:hAnsiTheme="minorHAnsi" w:cs="Arial"/>
          <w:sz w:val="22"/>
        </w:rPr>
        <w:t xml:space="preserve">discover our </w:t>
      </w:r>
      <w:r>
        <w:rPr>
          <w:rFonts w:asciiTheme="minorHAnsi" w:eastAsia="Calibri" w:hAnsiTheme="minorHAnsi" w:cs="Arial"/>
          <w:sz w:val="22"/>
        </w:rPr>
        <w:t xml:space="preserve">latest </w:t>
      </w:r>
      <w:r w:rsidR="00E169EC">
        <w:rPr>
          <w:rFonts w:asciiTheme="minorHAnsi" w:eastAsia="Calibri" w:hAnsiTheme="minorHAnsi" w:cs="Arial"/>
          <w:sz w:val="22"/>
        </w:rPr>
        <w:t>initiatives</w:t>
      </w:r>
    </w:p>
    <w:p w:rsidR="008E1242" w:rsidRDefault="00C03AAF" w:rsidP="006C6686">
      <w:pPr>
        <w:pStyle w:val="ListParagraph"/>
        <w:numPr>
          <w:ilvl w:val="0"/>
          <w:numId w:val="7"/>
        </w:numPr>
        <w:tabs>
          <w:tab w:val="left" w:pos="284"/>
        </w:tabs>
        <w:ind w:hanging="720"/>
        <w:rPr>
          <w:rFonts w:asciiTheme="minorHAnsi" w:eastAsia="Calibri" w:hAnsiTheme="minorHAnsi" w:cs="Arial"/>
          <w:sz w:val="22"/>
        </w:rPr>
      </w:pPr>
      <w:r w:rsidRPr="008B0A6F">
        <w:rPr>
          <w:rFonts w:asciiTheme="minorHAnsi" w:eastAsia="Calibri" w:hAnsiTheme="minorHAnsi" w:cs="Arial"/>
          <w:sz w:val="22"/>
        </w:rPr>
        <w:t>Find out more about</w:t>
      </w:r>
      <w:r w:rsidR="00717824">
        <w:rPr>
          <w:rFonts w:asciiTheme="minorHAnsi" w:eastAsia="Calibri" w:hAnsiTheme="minorHAnsi" w:cs="Arial"/>
          <w:sz w:val="22"/>
        </w:rPr>
        <w:t xml:space="preserve"> our </w:t>
      </w:r>
      <w:r w:rsidRPr="008B0A6F">
        <w:rPr>
          <w:rFonts w:asciiTheme="minorHAnsi" w:eastAsia="Calibri" w:hAnsiTheme="minorHAnsi" w:cs="Arial"/>
          <w:sz w:val="22"/>
        </w:rPr>
        <w:t>Study Groups</w:t>
      </w:r>
    </w:p>
    <w:p w:rsidR="00972CA6" w:rsidRDefault="00972CA6" w:rsidP="006C6686">
      <w:pPr>
        <w:pStyle w:val="ListParagraph"/>
        <w:numPr>
          <w:ilvl w:val="0"/>
          <w:numId w:val="7"/>
        </w:numPr>
        <w:tabs>
          <w:tab w:val="left" w:pos="284"/>
        </w:tabs>
        <w:ind w:hanging="720"/>
        <w:rPr>
          <w:rFonts w:asciiTheme="minorHAnsi" w:eastAsia="Calibri" w:hAnsiTheme="minorHAnsi" w:cs="Arial"/>
          <w:sz w:val="22"/>
        </w:rPr>
      </w:pPr>
      <w:r>
        <w:rPr>
          <w:rFonts w:asciiTheme="minorHAnsi" w:eastAsia="Calibri" w:hAnsiTheme="minorHAnsi" w:cs="Arial"/>
          <w:sz w:val="22"/>
        </w:rPr>
        <w:t xml:space="preserve">See our </w:t>
      </w:r>
      <w:r w:rsidR="00807555">
        <w:rPr>
          <w:rFonts w:asciiTheme="minorHAnsi" w:eastAsia="Calibri" w:hAnsiTheme="minorHAnsi" w:cs="Arial"/>
          <w:sz w:val="22"/>
        </w:rPr>
        <w:t>C</w:t>
      </w:r>
      <w:r>
        <w:rPr>
          <w:rFonts w:asciiTheme="minorHAnsi" w:eastAsia="Calibri" w:hAnsiTheme="minorHAnsi" w:cs="Arial"/>
          <w:sz w:val="22"/>
        </w:rPr>
        <w:t>ollaborator</w:t>
      </w:r>
      <w:r w:rsidRPr="008B0A6F">
        <w:rPr>
          <w:rFonts w:asciiTheme="minorHAnsi" w:eastAsia="Calibri" w:hAnsiTheme="minorHAnsi" w:cs="Arial"/>
          <w:sz w:val="22"/>
        </w:rPr>
        <w:t xml:space="preserve"> </w:t>
      </w:r>
      <w:r w:rsidR="00807555">
        <w:rPr>
          <w:rFonts w:asciiTheme="minorHAnsi" w:eastAsia="Calibri" w:hAnsiTheme="minorHAnsi" w:cs="Arial"/>
          <w:sz w:val="22"/>
        </w:rPr>
        <w:t>M</w:t>
      </w:r>
      <w:r w:rsidRPr="008B0A6F">
        <w:rPr>
          <w:rFonts w:asciiTheme="minorHAnsi" w:eastAsia="Calibri" w:hAnsiTheme="minorHAnsi" w:cs="Arial"/>
          <w:sz w:val="22"/>
        </w:rPr>
        <w:t xml:space="preserve">ap </w:t>
      </w:r>
      <w:r>
        <w:rPr>
          <w:rFonts w:asciiTheme="minorHAnsi" w:eastAsia="Calibri" w:hAnsiTheme="minorHAnsi" w:cs="Arial"/>
          <w:sz w:val="22"/>
        </w:rPr>
        <w:t xml:space="preserve">– </w:t>
      </w:r>
      <w:r w:rsidR="00E169EC">
        <w:rPr>
          <w:rFonts w:asciiTheme="minorHAnsi" w:eastAsia="Calibri" w:hAnsiTheme="minorHAnsi" w:cs="Arial"/>
          <w:sz w:val="22"/>
        </w:rPr>
        <w:t xml:space="preserve">discover </w:t>
      </w:r>
      <w:r>
        <w:rPr>
          <w:rFonts w:asciiTheme="minorHAnsi" w:eastAsia="Calibri" w:hAnsiTheme="minorHAnsi" w:cs="Arial"/>
          <w:sz w:val="22"/>
        </w:rPr>
        <w:t xml:space="preserve">a summary of more </w:t>
      </w:r>
      <w:r w:rsidRPr="008B0A6F">
        <w:rPr>
          <w:rFonts w:asciiTheme="minorHAnsi" w:eastAsia="Calibri" w:hAnsiTheme="minorHAnsi" w:cs="Arial"/>
          <w:sz w:val="22"/>
        </w:rPr>
        <w:t xml:space="preserve">than 230 WWARN </w:t>
      </w:r>
      <w:r>
        <w:rPr>
          <w:rFonts w:asciiTheme="minorHAnsi" w:eastAsia="Calibri" w:hAnsiTheme="minorHAnsi" w:cs="Arial"/>
          <w:sz w:val="22"/>
        </w:rPr>
        <w:t>partners</w:t>
      </w:r>
      <w:r w:rsidR="00E169EC">
        <w:rPr>
          <w:rFonts w:asciiTheme="minorHAnsi" w:eastAsia="Calibri" w:hAnsiTheme="minorHAnsi" w:cs="Arial"/>
          <w:sz w:val="22"/>
        </w:rPr>
        <w:t xml:space="preserve"> and join our network!</w:t>
      </w:r>
    </w:p>
    <w:p w:rsidR="00243ABE" w:rsidRDefault="00243ABE" w:rsidP="006C3990">
      <w:pPr>
        <w:pStyle w:val="ListParagraph"/>
        <w:tabs>
          <w:tab w:val="left" w:pos="284"/>
        </w:tabs>
        <w:spacing w:line="120" w:lineRule="exact"/>
        <w:rPr>
          <w:rFonts w:asciiTheme="minorHAnsi" w:eastAsia="Calibri" w:hAnsiTheme="minorHAnsi" w:cs="Arial"/>
          <w:sz w:val="22"/>
        </w:rPr>
      </w:pPr>
    </w:p>
    <w:p w:rsidR="00E80DDF" w:rsidRPr="00E80DDF" w:rsidRDefault="00E80DDF" w:rsidP="00E80DDF">
      <w:pPr>
        <w:tabs>
          <w:tab w:val="left" w:pos="284"/>
        </w:tabs>
        <w:rPr>
          <w:rFonts w:asciiTheme="minorHAnsi" w:eastAsia="Calibri" w:hAnsiTheme="minorHAnsi" w:cs="Arial"/>
          <w:sz w:val="12"/>
          <w:szCs w:val="12"/>
        </w:rPr>
      </w:pPr>
    </w:p>
    <w:p w:rsidR="00FE47D0" w:rsidRDefault="003D4B86" w:rsidP="00FE47D0">
      <w:pPr>
        <w:tabs>
          <w:tab w:val="left" w:pos="284"/>
        </w:tabs>
        <w:rPr>
          <w:rFonts w:asciiTheme="minorHAnsi" w:eastAsia="Calibri" w:hAnsiTheme="minorHAnsi" w:cs="Arial"/>
          <w:sz w:val="22"/>
        </w:rPr>
      </w:pPr>
      <w:r w:rsidRPr="003D4B86">
        <w:rPr>
          <w:rFonts w:asciiTheme="minorHAnsi" w:eastAsia="Calibri" w:hAnsiTheme="minorHAnsi" w:cs="Arial"/>
          <w:noProof/>
          <w:sz w:val="22"/>
          <w:lang w:val="en-GB" w:eastAsia="en-GB"/>
        </w:rPr>
        <w:drawing>
          <wp:anchor distT="0" distB="0" distL="114300" distR="114300" simplePos="0" relativeHeight="251674624" behindDoc="1" locked="0" layoutInCell="1" allowOverlap="1">
            <wp:simplePos x="0" y="0"/>
            <wp:positionH relativeFrom="column">
              <wp:posOffset>0</wp:posOffset>
            </wp:positionH>
            <wp:positionV relativeFrom="paragraph">
              <wp:posOffset>0</wp:posOffset>
            </wp:positionV>
            <wp:extent cx="1158240" cy="477520"/>
            <wp:effectExtent l="0" t="0" r="3810" b="0"/>
            <wp:wrapTight wrapText="bothSides">
              <wp:wrapPolygon edited="0">
                <wp:start x="0" y="0"/>
                <wp:lineTo x="0" y="20681"/>
                <wp:lineTo x="21316" y="20681"/>
                <wp:lineTo x="21316" y="0"/>
                <wp:lineTo x="0" y="0"/>
              </wp:wrapPolygon>
            </wp:wrapTight>
            <wp:docPr id="20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Picture 3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477520"/>
                    </a:xfrm>
                    <a:prstGeom prst="rect">
                      <a:avLst/>
                    </a:prstGeom>
                    <a:noFill/>
                    <a:ln>
                      <a:noFill/>
                    </a:ln>
                    <a:extLst/>
                  </pic:spPr>
                </pic:pic>
              </a:graphicData>
            </a:graphic>
          </wp:anchor>
        </w:drawing>
      </w:r>
      <w:r w:rsidR="00FE47D0">
        <w:rPr>
          <w:rFonts w:asciiTheme="minorHAnsi" w:eastAsia="Calibri" w:hAnsiTheme="minorHAnsi" w:cs="Arial"/>
          <w:sz w:val="22"/>
        </w:rPr>
        <w:t xml:space="preserve">Visit: </w:t>
      </w:r>
      <w:r w:rsidR="00FE47D0" w:rsidRPr="002D1539">
        <w:rPr>
          <w:rFonts w:asciiTheme="minorHAnsi" w:eastAsia="Calibri" w:hAnsiTheme="minorHAnsi" w:cs="Arial"/>
          <w:b/>
          <w:sz w:val="22"/>
        </w:rPr>
        <w:t xml:space="preserve">www.wwarn.org </w:t>
      </w:r>
    </w:p>
    <w:p w:rsidR="00FE47D0" w:rsidRDefault="00FE47D0" w:rsidP="00FE47D0">
      <w:pPr>
        <w:tabs>
          <w:tab w:val="left" w:pos="284"/>
        </w:tabs>
        <w:rPr>
          <w:rFonts w:asciiTheme="minorHAnsi" w:eastAsia="Calibri" w:hAnsiTheme="minorHAnsi" w:cs="Arial"/>
          <w:sz w:val="22"/>
        </w:rPr>
      </w:pPr>
      <w:r>
        <w:rPr>
          <w:rFonts w:asciiTheme="minorHAnsi" w:eastAsia="Calibri" w:hAnsiTheme="minorHAnsi" w:cs="Arial"/>
          <w:sz w:val="22"/>
        </w:rPr>
        <w:t xml:space="preserve">Twitter: </w:t>
      </w:r>
      <w:r w:rsidRPr="002D1539">
        <w:rPr>
          <w:rFonts w:asciiTheme="minorHAnsi" w:eastAsia="Calibri" w:hAnsiTheme="minorHAnsi" w:cs="Arial"/>
          <w:b/>
          <w:sz w:val="22"/>
        </w:rPr>
        <w:t>@WWARN</w:t>
      </w:r>
      <w:r w:rsidR="00BE09B6">
        <w:rPr>
          <w:rFonts w:asciiTheme="minorHAnsi" w:eastAsia="Calibri" w:hAnsiTheme="minorHAnsi" w:cs="Arial"/>
          <w:sz w:val="22"/>
        </w:rPr>
        <w:t xml:space="preserve"> or </w:t>
      </w:r>
      <w:r w:rsidR="00BE09B6" w:rsidRPr="002D1539">
        <w:rPr>
          <w:rFonts w:asciiTheme="minorHAnsi" w:eastAsia="Calibri" w:hAnsiTheme="minorHAnsi" w:cs="Arial"/>
          <w:b/>
          <w:sz w:val="22"/>
        </w:rPr>
        <w:t>twitter.com/WWARN</w:t>
      </w:r>
    </w:p>
    <w:p w:rsidR="00FE47D0" w:rsidRPr="00FE47D0" w:rsidRDefault="00FE47D0" w:rsidP="00FE47D0">
      <w:pPr>
        <w:tabs>
          <w:tab w:val="left" w:pos="284"/>
        </w:tabs>
        <w:rPr>
          <w:rFonts w:asciiTheme="minorHAnsi" w:eastAsia="Calibri" w:hAnsiTheme="minorHAnsi" w:cs="Arial"/>
          <w:sz w:val="22"/>
        </w:rPr>
      </w:pPr>
      <w:r>
        <w:rPr>
          <w:rFonts w:asciiTheme="minorHAnsi" w:eastAsia="Calibri" w:hAnsiTheme="minorHAnsi" w:cs="Arial"/>
          <w:sz w:val="22"/>
        </w:rPr>
        <w:t xml:space="preserve">Facebook: </w:t>
      </w:r>
      <w:r w:rsidR="00BE09B6" w:rsidRPr="00BE09B6">
        <w:rPr>
          <w:rFonts w:asciiTheme="minorHAnsi" w:eastAsia="Calibri" w:hAnsiTheme="minorHAnsi" w:cs="Arial"/>
          <w:b/>
          <w:sz w:val="22"/>
        </w:rPr>
        <w:t>www.facebook.com/AntimalarialResistance</w:t>
      </w:r>
      <w:r w:rsidR="00BE09B6">
        <w:rPr>
          <w:rFonts w:asciiTheme="minorHAnsi" w:eastAsia="Calibri" w:hAnsiTheme="minorHAnsi" w:cs="Arial"/>
          <w:sz w:val="22"/>
        </w:rPr>
        <w:t xml:space="preserve"> </w:t>
      </w:r>
    </w:p>
    <w:sectPr w:rsidR="00FE47D0" w:rsidRPr="00FE47D0" w:rsidSect="009045A5">
      <w:pgSz w:w="11904" w:h="16834"/>
      <w:pgMar w:top="0" w:right="1008" w:bottom="426"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EA9" w:rsidRDefault="00512EA9" w:rsidP="006C6686">
      <w:r>
        <w:separator/>
      </w:r>
    </w:p>
  </w:endnote>
  <w:endnote w:type="continuationSeparator" w:id="0">
    <w:p w:rsidR="00512EA9" w:rsidRDefault="00512EA9" w:rsidP="006C66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EA9" w:rsidRDefault="00512EA9" w:rsidP="006C6686">
      <w:r>
        <w:separator/>
      </w:r>
    </w:p>
  </w:footnote>
  <w:footnote w:type="continuationSeparator" w:id="0">
    <w:p w:rsidR="00512EA9" w:rsidRDefault="00512EA9" w:rsidP="006C66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E1B"/>
    <w:multiLevelType w:val="hybridMultilevel"/>
    <w:tmpl w:val="783AE85C"/>
    <w:lvl w:ilvl="0" w:tplc="04090001">
      <w:start w:val="1"/>
      <w:numFmt w:val="bullet"/>
      <w:lvlText w:val=""/>
      <w:lvlJc w:val="left"/>
      <w:pPr>
        <w:ind w:left="5850" w:hanging="360"/>
      </w:pPr>
      <w:rPr>
        <w:rFonts w:ascii="Symbol" w:hAnsi="Symbol" w:hint="default"/>
      </w:rPr>
    </w:lvl>
    <w:lvl w:ilvl="1" w:tplc="04090003">
      <w:start w:val="1"/>
      <w:numFmt w:val="bullet"/>
      <w:lvlText w:val="o"/>
      <w:lvlJc w:val="left"/>
      <w:pPr>
        <w:ind w:left="2340" w:hanging="360"/>
      </w:pPr>
      <w:rPr>
        <w:rFonts w:ascii="Courier New" w:hAnsi="Courier New" w:cs="Arial"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Arial"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Arial"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405238D0"/>
    <w:multiLevelType w:val="hybridMultilevel"/>
    <w:tmpl w:val="5F9A1F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EB111FF"/>
    <w:multiLevelType w:val="hybridMultilevel"/>
    <w:tmpl w:val="398C1F20"/>
    <w:lvl w:ilvl="0" w:tplc="04090003">
      <w:start w:val="1"/>
      <w:numFmt w:val="bullet"/>
      <w:lvlText w:val="o"/>
      <w:lvlJc w:val="left"/>
      <w:pPr>
        <w:ind w:left="360" w:hanging="360"/>
      </w:pPr>
      <w:rPr>
        <w:rFonts w:ascii="Courier New" w:hAnsi="Courier New" w:cs="Aria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6C34206"/>
    <w:multiLevelType w:val="hybridMultilevel"/>
    <w:tmpl w:val="6326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132C91"/>
    <w:multiLevelType w:val="hybridMultilevel"/>
    <w:tmpl w:val="DD82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6E2CA0"/>
    <w:multiLevelType w:val="hybridMultilevel"/>
    <w:tmpl w:val="44781C5A"/>
    <w:lvl w:ilvl="0" w:tplc="2E46C06E">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6C955778"/>
    <w:multiLevelType w:val="hybridMultilevel"/>
    <w:tmpl w:val="9C24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055662"/>
    <w:rsid w:val="000202D5"/>
    <w:rsid w:val="00033E00"/>
    <w:rsid w:val="00041053"/>
    <w:rsid w:val="00055662"/>
    <w:rsid w:val="00064811"/>
    <w:rsid w:val="00077DF9"/>
    <w:rsid w:val="000966C7"/>
    <w:rsid w:val="000A6539"/>
    <w:rsid w:val="000E7207"/>
    <w:rsid w:val="000F4676"/>
    <w:rsid w:val="0013232E"/>
    <w:rsid w:val="00164DA7"/>
    <w:rsid w:val="0016619F"/>
    <w:rsid w:val="00173B47"/>
    <w:rsid w:val="00191B73"/>
    <w:rsid w:val="001A5E5E"/>
    <w:rsid w:val="001B4CFE"/>
    <w:rsid w:val="001E7597"/>
    <w:rsid w:val="001F332F"/>
    <w:rsid w:val="002051F6"/>
    <w:rsid w:val="00207C6C"/>
    <w:rsid w:val="00222353"/>
    <w:rsid w:val="00222385"/>
    <w:rsid w:val="00243ABE"/>
    <w:rsid w:val="00265BD1"/>
    <w:rsid w:val="002B2E65"/>
    <w:rsid w:val="002B6E89"/>
    <w:rsid w:val="002D0CEC"/>
    <w:rsid w:val="002D1539"/>
    <w:rsid w:val="002F19CE"/>
    <w:rsid w:val="00344561"/>
    <w:rsid w:val="00352B99"/>
    <w:rsid w:val="00360016"/>
    <w:rsid w:val="00370523"/>
    <w:rsid w:val="00375D06"/>
    <w:rsid w:val="003878BE"/>
    <w:rsid w:val="00387F03"/>
    <w:rsid w:val="00392454"/>
    <w:rsid w:val="003A1080"/>
    <w:rsid w:val="003A5F23"/>
    <w:rsid w:val="003B2CA2"/>
    <w:rsid w:val="003B500F"/>
    <w:rsid w:val="003C1DD4"/>
    <w:rsid w:val="003C2EFB"/>
    <w:rsid w:val="003C6EC8"/>
    <w:rsid w:val="003D4B86"/>
    <w:rsid w:val="003F08CE"/>
    <w:rsid w:val="00402611"/>
    <w:rsid w:val="00422C93"/>
    <w:rsid w:val="0043757B"/>
    <w:rsid w:val="00457CC4"/>
    <w:rsid w:val="0046257B"/>
    <w:rsid w:val="0047348F"/>
    <w:rsid w:val="00483B07"/>
    <w:rsid w:val="0049455C"/>
    <w:rsid w:val="004B7A20"/>
    <w:rsid w:val="00512EA9"/>
    <w:rsid w:val="00526C4F"/>
    <w:rsid w:val="00530282"/>
    <w:rsid w:val="00544C80"/>
    <w:rsid w:val="00565AA5"/>
    <w:rsid w:val="005717AF"/>
    <w:rsid w:val="0057361F"/>
    <w:rsid w:val="005A4E11"/>
    <w:rsid w:val="00621A2C"/>
    <w:rsid w:val="00627D2E"/>
    <w:rsid w:val="00641266"/>
    <w:rsid w:val="00644A10"/>
    <w:rsid w:val="00672FC2"/>
    <w:rsid w:val="006853E9"/>
    <w:rsid w:val="006A61F6"/>
    <w:rsid w:val="006C3990"/>
    <w:rsid w:val="006C6686"/>
    <w:rsid w:val="006E777B"/>
    <w:rsid w:val="006F25BE"/>
    <w:rsid w:val="006F2EE1"/>
    <w:rsid w:val="006F3776"/>
    <w:rsid w:val="006F3C21"/>
    <w:rsid w:val="00717824"/>
    <w:rsid w:val="00735146"/>
    <w:rsid w:val="0074014C"/>
    <w:rsid w:val="00752233"/>
    <w:rsid w:val="00784B45"/>
    <w:rsid w:val="007A1D71"/>
    <w:rsid w:val="007A4ACF"/>
    <w:rsid w:val="007B2FD3"/>
    <w:rsid w:val="007D22FA"/>
    <w:rsid w:val="007F36A4"/>
    <w:rsid w:val="00801C2E"/>
    <w:rsid w:val="00807555"/>
    <w:rsid w:val="008339D8"/>
    <w:rsid w:val="00843C3D"/>
    <w:rsid w:val="00881035"/>
    <w:rsid w:val="0089240E"/>
    <w:rsid w:val="008979E0"/>
    <w:rsid w:val="008B0A6F"/>
    <w:rsid w:val="008C5550"/>
    <w:rsid w:val="008D3AD3"/>
    <w:rsid w:val="008E1242"/>
    <w:rsid w:val="009045A5"/>
    <w:rsid w:val="0093435E"/>
    <w:rsid w:val="009619B3"/>
    <w:rsid w:val="00972CA6"/>
    <w:rsid w:val="00977193"/>
    <w:rsid w:val="009D454B"/>
    <w:rsid w:val="00A02167"/>
    <w:rsid w:val="00A059B2"/>
    <w:rsid w:val="00A15201"/>
    <w:rsid w:val="00A356B5"/>
    <w:rsid w:val="00A37E1B"/>
    <w:rsid w:val="00A43F3C"/>
    <w:rsid w:val="00A71120"/>
    <w:rsid w:val="00A72668"/>
    <w:rsid w:val="00A85955"/>
    <w:rsid w:val="00AC38F6"/>
    <w:rsid w:val="00AC64FD"/>
    <w:rsid w:val="00AE4F16"/>
    <w:rsid w:val="00AF44BD"/>
    <w:rsid w:val="00B04479"/>
    <w:rsid w:val="00B65638"/>
    <w:rsid w:val="00B70686"/>
    <w:rsid w:val="00BA755D"/>
    <w:rsid w:val="00BB5A1B"/>
    <w:rsid w:val="00BB5DFE"/>
    <w:rsid w:val="00BC4605"/>
    <w:rsid w:val="00BE09B6"/>
    <w:rsid w:val="00C03AAF"/>
    <w:rsid w:val="00C23593"/>
    <w:rsid w:val="00C52779"/>
    <w:rsid w:val="00C534B6"/>
    <w:rsid w:val="00C536A0"/>
    <w:rsid w:val="00C60D19"/>
    <w:rsid w:val="00C865DA"/>
    <w:rsid w:val="00CA612A"/>
    <w:rsid w:val="00CC506E"/>
    <w:rsid w:val="00CD0307"/>
    <w:rsid w:val="00CD656E"/>
    <w:rsid w:val="00D26695"/>
    <w:rsid w:val="00D55487"/>
    <w:rsid w:val="00D63B75"/>
    <w:rsid w:val="00D746BA"/>
    <w:rsid w:val="00D76233"/>
    <w:rsid w:val="00D846B6"/>
    <w:rsid w:val="00D84BC1"/>
    <w:rsid w:val="00DB61CC"/>
    <w:rsid w:val="00DE42A7"/>
    <w:rsid w:val="00DF2442"/>
    <w:rsid w:val="00DF413D"/>
    <w:rsid w:val="00E03F8A"/>
    <w:rsid w:val="00E10AB6"/>
    <w:rsid w:val="00E169EC"/>
    <w:rsid w:val="00E25CF7"/>
    <w:rsid w:val="00E25D85"/>
    <w:rsid w:val="00E34BD0"/>
    <w:rsid w:val="00E55A54"/>
    <w:rsid w:val="00E7729E"/>
    <w:rsid w:val="00E80DDF"/>
    <w:rsid w:val="00E95B40"/>
    <w:rsid w:val="00EC0F36"/>
    <w:rsid w:val="00EC2978"/>
    <w:rsid w:val="00EC31F7"/>
    <w:rsid w:val="00EC5BB8"/>
    <w:rsid w:val="00EE1335"/>
    <w:rsid w:val="00EE56C1"/>
    <w:rsid w:val="00F16BF2"/>
    <w:rsid w:val="00F515D7"/>
    <w:rsid w:val="00F61E8E"/>
    <w:rsid w:val="00F67427"/>
    <w:rsid w:val="00F74853"/>
    <w:rsid w:val="00F979A2"/>
    <w:rsid w:val="00FE3DEE"/>
    <w:rsid w:val="00FE47D0"/>
    <w:rsid w:val="00FE7F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055662"/>
    <w:pPr>
      <w:spacing w:after="0" w:line="240" w:lineRule="auto"/>
    </w:pPr>
    <w:rPr>
      <w:rFonts w:ascii="Book Antiqua" w:eastAsia="MS Mincho" w:hAnsi="Book Antiqua"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5662"/>
    <w:pPr>
      <w:spacing w:before="100" w:beforeAutospacing="1" w:after="100" w:afterAutospacing="1"/>
    </w:pPr>
    <w:rPr>
      <w:rFonts w:ascii="Times New Roman" w:eastAsiaTheme="minorEastAsia" w:hAnsi="Times New Roman"/>
      <w:szCs w:val="24"/>
    </w:rPr>
  </w:style>
  <w:style w:type="paragraph" w:styleId="ListParagraph">
    <w:name w:val="List Paragraph"/>
    <w:basedOn w:val="Normal"/>
    <w:uiPriority w:val="34"/>
    <w:qFormat/>
    <w:rsid w:val="00E95B40"/>
    <w:pPr>
      <w:ind w:left="720"/>
      <w:contextualSpacing/>
    </w:pPr>
  </w:style>
  <w:style w:type="paragraph" w:styleId="BalloonText">
    <w:name w:val="Balloon Text"/>
    <w:basedOn w:val="Normal"/>
    <w:link w:val="BalloonTextChar"/>
    <w:uiPriority w:val="99"/>
    <w:semiHidden/>
    <w:unhideWhenUsed/>
    <w:rsid w:val="00173B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3B47"/>
    <w:rPr>
      <w:rFonts w:ascii="Lucida Grande" w:eastAsia="MS Mincho" w:hAnsi="Lucida Grande" w:cs="Lucida Grande"/>
      <w:sz w:val="18"/>
      <w:szCs w:val="18"/>
      <w:lang w:eastAsia="ja-JP"/>
    </w:rPr>
  </w:style>
  <w:style w:type="character" w:styleId="CommentReference">
    <w:name w:val="annotation reference"/>
    <w:basedOn w:val="DefaultParagraphFont"/>
    <w:uiPriority w:val="99"/>
    <w:semiHidden/>
    <w:unhideWhenUsed/>
    <w:rsid w:val="00173B47"/>
    <w:rPr>
      <w:sz w:val="18"/>
      <w:szCs w:val="18"/>
    </w:rPr>
  </w:style>
  <w:style w:type="paragraph" w:styleId="CommentText">
    <w:name w:val="annotation text"/>
    <w:basedOn w:val="Normal"/>
    <w:link w:val="CommentTextChar"/>
    <w:uiPriority w:val="99"/>
    <w:semiHidden/>
    <w:unhideWhenUsed/>
    <w:rsid w:val="00173B47"/>
    <w:rPr>
      <w:szCs w:val="24"/>
    </w:rPr>
  </w:style>
  <w:style w:type="character" w:customStyle="1" w:styleId="CommentTextChar">
    <w:name w:val="Comment Text Char"/>
    <w:basedOn w:val="DefaultParagraphFont"/>
    <w:link w:val="CommentText"/>
    <w:uiPriority w:val="99"/>
    <w:semiHidden/>
    <w:rsid w:val="00173B47"/>
    <w:rPr>
      <w:rFonts w:ascii="Book Antiqua" w:eastAsia="MS Mincho" w:hAnsi="Book Antiqua"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173B47"/>
    <w:rPr>
      <w:b/>
      <w:bCs/>
      <w:sz w:val="20"/>
      <w:szCs w:val="20"/>
    </w:rPr>
  </w:style>
  <w:style w:type="character" w:customStyle="1" w:styleId="CommentSubjectChar">
    <w:name w:val="Comment Subject Char"/>
    <w:basedOn w:val="CommentTextChar"/>
    <w:link w:val="CommentSubject"/>
    <w:uiPriority w:val="99"/>
    <w:semiHidden/>
    <w:rsid w:val="00173B47"/>
    <w:rPr>
      <w:rFonts w:ascii="Book Antiqua" w:eastAsia="MS Mincho" w:hAnsi="Book Antiqua" w:cs="Times New Roman"/>
      <w:b/>
      <w:bCs/>
      <w:sz w:val="20"/>
      <w:szCs w:val="20"/>
      <w:lang w:eastAsia="ja-JP"/>
    </w:rPr>
  </w:style>
  <w:style w:type="character" w:styleId="Hyperlink">
    <w:name w:val="Hyperlink"/>
    <w:basedOn w:val="DefaultParagraphFont"/>
    <w:rsid w:val="00C23593"/>
    <w:rPr>
      <w:color w:val="0000FF" w:themeColor="hyperlink"/>
      <w:u w:val="single"/>
    </w:rPr>
  </w:style>
  <w:style w:type="character" w:styleId="FollowedHyperlink">
    <w:name w:val="FollowedHyperlink"/>
    <w:basedOn w:val="DefaultParagraphFont"/>
    <w:rsid w:val="00C23593"/>
    <w:rPr>
      <w:color w:val="800080" w:themeColor="followedHyperlink"/>
      <w:u w:val="single"/>
    </w:rPr>
  </w:style>
  <w:style w:type="paragraph" w:styleId="Revision">
    <w:name w:val="Revision"/>
    <w:hidden/>
    <w:rsid w:val="003878BE"/>
    <w:pPr>
      <w:spacing w:after="0" w:line="240" w:lineRule="auto"/>
    </w:pPr>
    <w:rPr>
      <w:rFonts w:ascii="Book Antiqua" w:eastAsia="MS Mincho" w:hAnsi="Book Antiqua" w:cs="Times New Roman"/>
      <w:sz w:val="24"/>
      <w:szCs w:val="20"/>
      <w:lang w:eastAsia="ja-JP"/>
    </w:rPr>
  </w:style>
  <w:style w:type="table" w:styleId="TableGrid">
    <w:name w:val="Table Grid"/>
    <w:basedOn w:val="TableNormal"/>
    <w:uiPriority w:val="59"/>
    <w:rsid w:val="00F74853"/>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C6686"/>
    <w:pPr>
      <w:tabs>
        <w:tab w:val="center" w:pos="4513"/>
        <w:tab w:val="right" w:pos="9026"/>
      </w:tabs>
    </w:pPr>
  </w:style>
  <w:style w:type="character" w:customStyle="1" w:styleId="HeaderChar">
    <w:name w:val="Header Char"/>
    <w:basedOn w:val="DefaultParagraphFont"/>
    <w:link w:val="Header"/>
    <w:rsid w:val="006C6686"/>
    <w:rPr>
      <w:rFonts w:ascii="Book Antiqua" w:eastAsia="MS Mincho" w:hAnsi="Book Antiqua" w:cs="Times New Roman"/>
      <w:sz w:val="24"/>
      <w:szCs w:val="20"/>
      <w:lang w:eastAsia="ja-JP"/>
    </w:rPr>
  </w:style>
  <w:style w:type="paragraph" w:styleId="Footer">
    <w:name w:val="footer"/>
    <w:basedOn w:val="Normal"/>
    <w:link w:val="FooterChar"/>
    <w:rsid w:val="006C6686"/>
    <w:pPr>
      <w:tabs>
        <w:tab w:val="center" w:pos="4513"/>
        <w:tab w:val="right" w:pos="9026"/>
      </w:tabs>
    </w:pPr>
  </w:style>
  <w:style w:type="character" w:customStyle="1" w:styleId="FooterChar">
    <w:name w:val="Footer Char"/>
    <w:basedOn w:val="DefaultParagraphFont"/>
    <w:link w:val="Footer"/>
    <w:rsid w:val="006C6686"/>
    <w:rPr>
      <w:rFonts w:ascii="Book Antiqua" w:eastAsia="MS Mincho" w:hAnsi="Book Antiqua" w:cs="Times New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055662"/>
    <w:pPr>
      <w:spacing w:after="0" w:line="240" w:lineRule="auto"/>
    </w:pPr>
    <w:rPr>
      <w:rFonts w:ascii="Book Antiqua" w:eastAsia="MS Mincho" w:hAnsi="Book Antiqua"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5662"/>
    <w:pPr>
      <w:spacing w:before="100" w:beforeAutospacing="1" w:after="100" w:afterAutospacing="1"/>
    </w:pPr>
    <w:rPr>
      <w:rFonts w:ascii="Times New Roman" w:eastAsiaTheme="minorEastAsia" w:hAnsi="Times New Roman"/>
      <w:szCs w:val="24"/>
    </w:rPr>
  </w:style>
  <w:style w:type="paragraph" w:styleId="ListParagraph">
    <w:name w:val="List Paragraph"/>
    <w:basedOn w:val="Normal"/>
    <w:uiPriority w:val="34"/>
    <w:qFormat/>
    <w:rsid w:val="00E95B40"/>
    <w:pPr>
      <w:ind w:left="720"/>
      <w:contextualSpacing/>
    </w:pPr>
  </w:style>
  <w:style w:type="paragraph" w:styleId="BalloonText">
    <w:name w:val="Balloon Text"/>
    <w:basedOn w:val="Normal"/>
    <w:link w:val="BalloonTextChar"/>
    <w:uiPriority w:val="99"/>
    <w:semiHidden/>
    <w:unhideWhenUsed/>
    <w:rsid w:val="00173B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3B47"/>
    <w:rPr>
      <w:rFonts w:ascii="Lucida Grande" w:eastAsia="MS Mincho" w:hAnsi="Lucida Grande" w:cs="Lucida Grande"/>
      <w:sz w:val="18"/>
      <w:szCs w:val="18"/>
      <w:lang w:eastAsia="ja-JP"/>
    </w:rPr>
  </w:style>
  <w:style w:type="character" w:styleId="CommentReference">
    <w:name w:val="annotation reference"/>
    <w:basedOn w:val="DefaultParagraphFont"/>
    <w:uiPriority w:val="99"/>
    <w:semiHidden/>
    <w:unhideWhenUsed/>
    <w:rsid w:val="00173B47"/>
    <w:rPr>
      <w:sz w:val="18"/>
      <w:szCs w:val="18"/>
    </w:rPr>
  </w:style>
  <w:style w:type="paragraph" w:styleId="CommentText">
    <w:name w:val="annotation text"/>
    <w:basedOn w:val="Normal"/>
    <w:link w:val="CommentTextChar"/>
    <w:uiPriority w:val="99"/>
    <w:semiHidden/>
    <w:unhideWhenUsed/>
    <w:rsid w:val="00173B47"/>
    <w:rPr>
      <w:szCs w:val="24"/>
    </w:rPr>
  </w:style>
  <w:style w:type="character" w:customStyle="1" w:styleId="CommentTextChar">
    <w:name w:val="Comment Text Char"/>
    <w:basedOn w:val="DefaultParagraphFont"/>
    <w:link w:val="CommentText"/>
    <w:uiPriority w:val="99"/>
    <w:semiHidden/>
    <w:rsid w:val="00173B47"/>
    <w:rPr>
      <w:rFonts w:ascii="Book Antiqua" w:eastAsia="MS Mincho" w:hAnsi="Book Antiqua"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173B47"/>
    <w:rPr>
      <w:b/>
      <w:bCs/>
      <w:sz w:val="20"/>
      <w:szCs w:val="20"/>
    </w:rPr>
  </w:style>
  <w:style w:type="character" w:customStyle="1" w:styleId="CommentSubjectChar">
    <w:name w:val="Comment Subject Char"/>
    <w:basedOn w:val="CommentTextChar"/>
    <w:link w:val="CommentSubject"/>
    <w:uiPriority w:val="99"/>
    <w:semiHidden/>
    <w:rsid w:val="00173B47"/>
    <w:rPr>
      <w:rFonts w:ascii="Book Antiqua" w:eastAsia="MS Mincho" w:hAnsi="Book Antiqua" w:cs="Times New Roman"/>
      <w:b/>
      <w:bCs/>
      <w:sz w:val="20"/>
      <w:szCs w:val="20"/>
      <w:lang w:eastAsia="ja-JP"/>
    </w:rPr>
  </w:style>
  <w:style w:type="character" w:styleId="Hyperlink">
    <w:name w:val="Hyperlink"/>
    <w:basedOn w:val="DefaultParagraphFont"/>
    <w:rsid w:val="00C23593"/>
    <w:rPr>
      <w:color w:val="0000FF" w:themeColor="hyperlink"/>
      <w:u w:val="single"/>
    </w:rPr>
  </w:style>
  <w:style w:type="character" w:styleId="FollowedHyperlink">
    <w:name w:val="FollowedHyperlink"/>
    <w:basedOn w:val="DefaultParagraphFont"/>
    <w:rsid w:val="00C23593"/>
    <w:rPr>
      <w:color w:val="800080" w:themeColor="followedHyperlink"/>
      <w:u w:val="single"/>
    </w:rPr>
  </w:style>
  <w:style w:type="paragraph" w:styleId="Revision">
    <w:name w:val="Revision"/>
    <w:hidden/>
    <w:rsid w:val="003878BE"/>
    <w:pPr>
      <w:spacing w:after="0" w:line="240" w:lineRule="auto"/>
    </w:pPr>
    <w:rPr>
      <w:rFonts w:ascii="Book Antiqua" w:eastAsia="MS Mincho" w:hAnsi="Book Antiqua" w:cs="Times New Roman"/>
      <w:sz w:val="24"/>
      <w:szCs w:val="20"/>
      <w:lang w:eastAsia="ja-JP"/>
    </w:rPr>
  </w:style>
  <w:style w:type="table" w:styleId="TableGrid">
    <w:name w:val="Table Grid"/>
    <w:basedOn w:val="TableNormal"/>
    <w:uiPriority w:val="59"/>
    <w:rsid w:val="00F74853"/>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C6686"/>
    <w:pPr>
      <w:tabs>
        <w:tab w:val="center" w:pos="4513"/>
        <w:tab w:val="right" w:pos="9026"/>
      </w:tabs>
    </w:pPr>
  </w:style>
  <w:style w:type="character" w:customStyle="1" w:styleId="HeaderChar">
    <w:name w:val="Header Char"/>
    <w:basedOn w:val="DefaultParagraphFont"/>
    <w:link w:val="Header"/>
    <w:rsid w:val="006C6686"/>
    <w:rPr>
      <w:rFonts w:ascii="Book Antiqua" w:eastAsia="MS Mincho" w:hAnsi="Book Antiqua" w:cs="Times New Roman"/>
      <w:sz w:val="24"/>
      <w:szCs w:val="20"/>
      <w:lang w:eastAsia="ja-JP"/>
    </w:rPr>
  </w:style>
  <w:style w:type="paragraph" w:styleId="Footer">
    <w:name w:val="footer"/>
    <w:basedOn w:val="Normal"/>
    <w:link w:val="FooterChar"/>
    <w:rsid w:val="006C6686"/>
    <w:pPr>
      <w:tabs>
        <w:tab w:val="center" w:pos="4513"/>
        <w:tab w:val="right" w:pos="9026"/>
      </w:tabs>
    </w:pPr>
  </w:style>
  <w:style w:type="character" w:customStyle="1" w:styleId="FooterChar">
    <w:name w:val="Footer Char"/>
    <w:basedOn w:val="DefaultParagraphFont"/>
    <w:link w:val="Footer"/>
    <w:rsid w:val="006C6686"/>
    <w:rPr>
      <w:rFonts w:ascii="Book Antiqua" w:eastAsia="MS Mincho" w:hAnsi="Book Antiqua" w:cs="Times New Roman"/>
      <w:sz w:val="24"/>
      <w:szCs w:val="20"/>
      <w:lang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879CB-6947-4C2D-A817-AC57D0AFB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sibley</dc:creator>
  <cp:lastModifiedBy>sjsmith</cp:lastModifiedBy>
  <cp:revision>6</cp:revision>
  <cp:lastPrinted>2013-11-11T19:18:00Z</cp:lastPrinted>
  <dcterms:created xsi:type="dcterms:W3CDTF">2013-11-11T17:52:00Z</dcterms:created>
  <dcterms:modified xsi:type="dcterms:W3CDTF">2013-11-11T19:18:00Z</dcterms:modified>
</cp:coreProperties>
</file>